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481D" w14:textId="77777777" w:rsidR="00C56725" w:rsidRDefault="00C56725" w:rsidP="00AA1922">
      <w:pPr>
        <w:tabs>
          <w:tab w:val="center" w:pos="4680"/>
          <w:tab w:val="right" w:pos="9360"/>
        </w:tabs>
        <w:autoSpaceDE w:val="0"/>
        <w:autoSpaceDN w:val="0"/>
        <w:spacing w:before="120" w:after="120" w:line="280" w:lineRule="exact"/>
        <w:jc w:val="center"/>
        <w:rPr>
          <w:rFonts w:ascii="Arial" w:hAnsi="Arial" w:cs="Arial"/>
          <w:b/>
          <w:lang w:val="en-GB"/>
        </w:rPr>
      </w:pPr>
      <w:r w:rsidRPr="001A0B30">
        <w:rPr>
          <w:rFonts w:ascii="Arial" w:hAnsi="Arial" w:cs="Arial"/>
          <w:b/>
          <w:lang w:val="en-GB"/>
        </w:rPr>
        <w:t xml:space="preserve">DECISIONS OF THE ORDINARY GENERAL MEETING OF SHAREHOLDERS OF </w:t>
      </w:r>
    </w:p>
    <w:p w14:paraId="7C885666"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b/>
          <w:lang w:val="en-GB"/>
        </w:rPr>
      </w:pPr>
      <w:r w:rsidRPr="0072665B">
        <w:rPr>
          <w:rFonts w:ascii="Arial" w:hAnsi="Arial" w:cs="Arial"/>
          <w:b/>
          <w:lang w:val="en-GB"/>
        </w:rPr>
        <w:t>ONE UNITED PROPERTIES S.A.</w:t>
      </w:r>
    </w:p>
    <w:p w14:paraId="15678D67"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Bucharest, District 1, 20 Maxim Gorki Street</w:t>
      </w:r>
    </w:p>
    <w:p w14:paraId="40A8761E"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J40/21705/2007, Sole Registration Code 22767862, EUID: ROONRC.J40/21705/2007, </w:t>
      </w:r>
    </w:p>
    <w:p w14:paraId="19C8449A" w14:textId="77777777" w:rsidR="00C56725" w:rsidRPr="0072665B" w:rsidRDefault="00C56725"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subscribed and fully paid-in share capital: RON </w:t>
      </w:r>
      <w:r w:rsidRPr="0072665B">
        <w:rPr>
          <w:rFonts w:ascii="Arial" w:eastAsia="Calibri" w:hAnsi="Arial" w:cs="Arial"/>
          <w:lang w:val="en-GB"/>
        </w:rPr>
        <w:t>759,530,863</w:t>
      </w:r>
    </w:p>
    <w:p w14:paraId="32FC8A68" w14:textId="77777777" w:rsidR="00C56725" w:rsidRPr="0072665B" w:rsidRDefault="00C56725" w:rsidP="00AA1922">
      <w:pPr>
        <w:spacing w:before="120" w:after="120" w:line="280" w:lineRule="exact"/>
        <w:jc w:val="center"/>
        <w:rPr>
          <w:rFonts w:ascii="Arial" w:hAnsi="Arial" w:cs="Arial"/>
          <w:b/>
          <w:lang w:val="en-GB"/>
        </w:rPr>
      </w:pPr>
      <w:r w:rsidRPr="0072665B">
        <w:rPr>
          <w:rFonts w:ascii="Arial" w:hAnsi="Arial" w:cs="Arial"/>
          <w:lang w:val="en-GB"/>
        </w:rPr>
        <w:t>(the “</w:t>
      </w:r>
      <w:r w:rsidRPr="0072665B">
        <w:rPr>
          <w:rFonts w:ascii="Arial" w:hAnsi="Arial" w:cs="Arial"/>
          <w:b/>
          <w:lang w:val="en-GB"/>
        </w:rPr>
        <w:t>Company</w:t>
      </w:r>
      <w:r w:rsidRPr="0072665B">
        <w:rPr>
          <w:rFonts w:ascii="Arial" w:hAnsi="Arial" w:cs="Arial"/>
          <w:lang w:val="en-GB"/>
        </w:rPr>
        <w:t>”)</w:t>
      </w:r>
    </w:p>
    <w:p w14:paraId="1D56960B" w14:textId="5B8EC035" w:rsidR="00C56725" w:rsidRPr="00854DF2" w:rsidRDefault="00C56725" w:rsidP="00AA1922">
      <w:pPr>
        <w:spacing w:before="120" w:after="120" w:line="280" w:lineRule="exact"/>
        <w:jc w:val="center"/>
        <w:rPr>
          <w:rFonts w:ascii="Arial" w:hAnsi="Arial" w:cs="Arial"/>
          <w:b/>
          <w:lang w:val="en-GB"/>
        </w:rPr>
      </w:pPr>
      <w:r w:rsidRPr="00854DF2">
        <w:rPr>
          <w:rFonts w:ascii="Arial" w:hAnsi="Arial" w:cs="Arial"/>
          <w:b/>
          <w:lang w:val="en-GB"/>
        </w:rPr>
        <w:t>No. [</w:t>
      </w:r>
      <w:r w:rsidRPr="00854DF2">
        <w:rPr>
          <w:rFonts w:ascii="Arial" w:hAnsi="Arial" w:cs="Arial"/>
          <w:b/>
          <w:highlight w:val="lightGray"/>
          <w:lang w:val="en-GB"/>
        </w:rPr>
        <w:t>●</w:t>
      </w:r>
      <w:r w:rsidRPr="00854DF2">
        <w:rPr>
          <w:rFonts w:ascii="Arial" w:hAnsi="Arial" w:cs="Arial"/>
          <w:b/>
          <w:lang w:val="en-GB"/>
        </w:rPr>
        <w:t>] dated [</w:t>
      </w:r>
      <w:r w:rsidRPr="00854DF2">
        <w:rPr>
          <w:rFonts w:ascii="Arial" w:hAnsi="Arial" w:cs="Arial"/>
          <w:b/>
          <w:highlight w:val="lightGray"/>
          <w:lang w:val="en-GB"/>
        </w:rPr>
        <w:t>25</w:t>
      </w:r>
      <w:r w:rsidRPr="00854DF2">
        <w:rPr>
          <w:rFonts w:ascii="Arial" w:hAnsi="Arial" w:cs="Arial"/>
          <w:b/>
          <w:lang w:val="en-GB"/>
        </w:rPr>
        <w:t>]/[</w:t>
      </w:r>
      <w:r w:rsidRPr="00854DF2">
        <w:rPr>
          <w:rFonts w:ascii="Arial" w:hAnsi="Arial" w:cs="Arial"/>
          <w:b/>
          <w:highlight w:val="lightGray"/>
          <w:lang w:val="en-GB"/>
        </w:rPr>
        <w:t>26</w:t>
      </w:r>
      <w:r w:rsidRPr="00854DF2">
        <w:rPr>
          <w:rFonts w:ascii="Arial" w:hAnsi="Arial" w:cs="Arial"/>
          <w:b/>
          <w:lang w:val="en-GB"/>
        </w:rPr>
        <w:t>] April 202</w:t>
      </w:r>
      <w:r w:rsidR="00D14F87">
        <w:rPr>
          <w:rFonts w:ascii="Arial" w:hAnsi="Arial" w:cs="Arial"/>
          <w:b/>
          <w:lang w:val="en-GB"/>
        </w:rPr>
        <w:t>4</w:t>
      </w:r>
    </w:p>
    <w:p w14:paraId="34043507" w14:textId="77777777" w:rsidR="00C56725" w:rsidRDefault="00C56725" w:rsidP="00AA1922">
      <w:pPr>
        <w:spacing w:before="120" w:after="120" w:line="280" w:lineRule="exact"/>
        <w:jc w:val="both"/>
        <w:rPr>
          <w:rFonts w:ascii="Arial" w:hAnsi="Arial" w:cs="Arial"/>
          <w:lang w:val="en-GB"/>
        </w:rPr>
      </w:pPr>
    </w:p>
    <w:p w14:paraId="1DC6EACE" w14:textId="7DAB69BB" w:rsidR="00C56725" w:rsidRPr="0072665B" w:rsidRDefault="00C56725" w:rsidP="00AA1922">
      <w:pPr>
        <w:spacing w:before="120" w:after="120" w:line="280" w:lineRule="exact"/>
        <w:jc w:val="both"/>
        <w:rPr>
          <w:rFonts w:ascii="Arial" w:hAnsi="Arial" w:cs="Arial"/>
          <w:lang w:val="en-GB"/>
        </w:rPr>
      </w:pPr>
      <w:r>
        <w:rPr>
          <w:rFonts w:ascii="Arial" w:hAnsi="Arial" w:cs="Arial"/>
          <w:lang w:val="en-GB"/>
        </w:rPr>
        <w:t xml:space="preserve">Shareholders of </w:t>
      </w:r>
      <w:r w:rsidRPr="0072665B">
        <w:rPr>
          <w:rFonts w:ascii="Arial" w:hAnsi="Arial" w:cs="Arial"/>
          <w:b/>
          <w:lang w:val="en-GB"/>
        </w:rPr>
        <w:t>ONE UNITED</w:t>
      </w:r>
      <w:r w:rsidRPr="0072665B">
        <w:rPr>
          <w:rFonts w:ascii="Arial" w:hAnsi="Arial" w:cs="Arial"/>
          <w:lang w:val="en-GB"/>
        </w:rPr>
        <w:t xml:space="preserve"> </w:t>
      </w:r>
      <w:r w:rsidRPr="0072665B">
        <w:rPr>
          <w:rFonts w:ascii="Arial" w:hAnsi="Arial" w:cs="Arial"/>
          <w:b/>
          <w:lang w:val="en-GB"/>
        </w:rPr>
        <w:t xml:space="preserve">PROPERTIES S.A., </w:t>
      </w:r>
      <w:r w:rsidRPr="0072665B">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Pr="0072665B">
        <w:rPr>
          <w:rFonts w:ascii="Arial" w:eastAsia="Calibri" w:hAnsi="Arial" w:cs="Arial"/>
          <w:lang w:val="en-GB"/>
        </w:rPr>
        <w:t>759,530,863</w:t>
      </w:r>
      <w:r w:rsidRPr="0072665B">
        <w:rPr>
          <w:rFonts w:ascii="Arial" w:hAnsi="Arial" w:cs="Arial"/>
          <w:lang w:val="en-GB"/>
        </w:rPr>
        <w:t xml:space="preserve"> (“</w:t>
      </w:r>
      <w:r w:rsidRPr="0072665B">
        <w:rPr>
          <w:rFonts w:ascii="Arial" w:hAnsi="Arial" w:cs="Arial"/>
          <w:b/>
          <w:lang w:val="en-GB"/>
        </w:rPr>
        <w:t>OUP</w:t>
      </w:r>
      <w:r w:rsidRPr="0072665B">
        <w:rPr>
          <w:rFonts w:ascii="Arial" w:hAnsi="Arial" w:cs="Arial"/>
          <w:lang w:val="en-GB"/>
        </w:rPr>
        <w:t>” or the “</w:t>
      </w:r>
      <w:r w:rsidRPr="0072665B">
        <w:rPr>
          <w:rFonts w:ascii="Arial" w:hAnsi="Arial" w:cs="Arial"/>
          <w:b/>
          <w:lang w:val="en-GB"/>
        </w:rPr>
        <w:t>Company</w:t>
      </w:r>
      <w:r w:rsidRPr="0072665B">
        <w:rPr>
          <w:rFonts w:ascii="Arial" w:hAnsi="Arial" w:cs="Arial"/>
          <w:lang w:val="en-GB"/>
        </w:rPr>
        <w:t>”),</w:t>
      </w:r>
      <w:r>
        <w:rPr>
          <w:rFonts w:ascii="Arial" w:hAnsi="Arial" w:cs="Arial"/>
          <w:lang w:val="en-GB"/>
        </w:rPr>
        <w:t xml:space="preserve"> </w:t>
      </w:r>
      <w:r w:rsidRPr="004915A7">
        <w:rPr>
          <w:rFonts w:ascii="Arial" w:hAnsi="Arial" w:cs="Arial"/>
          <w:lang w:val="en-GB"/>
        </w:rPr>
        <w:t xml:space="preserve">met today, </w:t>
      </w:r>
      <w:r w:rsidRPr="004915A7">
        <w:rPr>
          <w:rFonts w:ascii="Arial" w:hAnsi="Arial" w:cs="Arial"/>
        </w:rPr>
        <w:t>[</w:t>
      </w:r>
      <w:r w:rsidRPr="004915A7">
        <w:rPr>
          <w:rFonts w:ascii="Arial" w:hAnsi="Arial" w:cs="Arial"/>
          <w:highlight w:val="lightGray"/>
          <w:lang w:val="ro-RO"/>
        </w:rPr>
        <w:t>25</w:t>
      </w:r>
      <w:r w:rsidRPr="004915A7">
        <w:rPr>
          <w:rFonts w:ascii="Arial" w:hAnsi="Arial" w:cs="Arial"/>
          <w:lang w:val="ro-RO"/>
        </w:rPr>
        <w:t>]/[</w:t>
      </w:r>
      <w:r w:rsidRPr="004915A7">
        <w:rPr>
          <w:rFonts w:ascii="Arial" w:hAnsi="Arial" w:cs="Arial"/>
          <w:highlight w:val="lightGray"/>
          <w:lang w:val="ro-RO"/>
        </w:rPr>
        <w:t>26</w:t>
      </w:r>
      <w:r w:rsidRPr="004915A7">
        <w:rPr>
          <w:rFonts w:ascii="Arial" w:hAnsi="Arial" w:cs="Arial"/>
          <w:lang w:val="ro-RO"/>
        </w:rPr>
        <w:t>] April 202</w:t>
      </w:r>
      <w:r>
        <w:rPr>
          <w:rFonts w:ascii="Arial" w:hAnsi="Arial" w:cs="Arial"/>
          <w:lang w:val="ro-RO"/>
        </w:rPr>
        <w:t>4</w:t>
      </w:r>
      <w:r w:rsidRPr="004915A7">
        <w:rPr>
          <w:rFonts w:ascii="Arial" w:hAnsi="Arial" w:cs="Arial"/>
          <w:lang w:val="en-GB"/>
        </w:rPr>
        <w:t xml:space="preserve">, at </w:t>
      </w:r>
      <w:r>
        <w:rPr>
          <w:rFonts w:ascii="Arial" w:hAnsi="Arial" w:cs="Arial"/>
          <w:lang w:val="en-GB"/>
        </w:rPr>
        <w:t>10</w:t>
      </w:r>
      <w:r w:rsidRPr="004915A7">
        <w:rPr>
          <w:rFonts w:ascii="Arial" w:hAnsi="Arial" w:cs="Arial"/>
          <w:lang w:val="en-GB"/>
        </w:rPr>
        <w:t xml:space="preserve">:00 A.M. (Romanian time) at address One Tower, 17th floor, 165 </w:t>
      </w:r>
      <w:proofErr w:type="spellStart"/>
      <w:r w:rsidRPr="004915A7">
        <w:rPr>
          <w:rFonts w:ascii="Arial" w:hAnsi="Arial" w:cs="Arial"/>
          <w:lang w:val="en-GB"/>
        </w:rPr>
        <w:t>Calea</w:t>
      </w:r>
      <w:proofErr w:type="spellEnd"/>
      <w:r w:rsidRPr="004915A7">
        <w:rPr>
          <w:rFonts w:ascii="Arial" w:hAnsi="Arial" w:cs="Arial"/>
          <w:lang w:val="en-GB"/>
        </w:rPr>
        <w:t xml:space="preserve"> </w:t>
      </w:r>
      <w:proofErr w:type="spellStart"/>
      <w:r w:rsidRPr="004915A7">
        <w:rPr>
          <w:rFonts w:ascii="Arial" w:hAnsi="Arial" w:cs="Arial"/>
          <w:lang w:val="en-GB"/>
        </w:rPr>
        <w:t>Floreasca</w:t>
      </w:r>
      <w:proofErr w:type="spellEnd"/>
      <w:r w:rsidRPr="004915A7">
        <w:rPr>
          <w:rFonts w:ascii="Arial" w:hAnsi="Arial" w:cs="Arial"/>
          <w:lang w:val="en-GB"/>
        </w:rPr>
        <w:t>, District 1, Bucharest, Romania, in the Ordinary General Meeting of Shareholders (the “</w:t>
      </w:r>
      <w:r w:rsidRPr="004915A7">
        <w:rPr>
          <w:rFonts w:ascii="Arial" w:hAnsi="Arial" w:cs="Arial"/>
          <w:b/>
          <w:bCs/>
          <w:lang w:val="en-GB"/>
        </w:rPr>
        <w:t>OGMS</w:t>
      </w:r>
      <w:r w:rsidRPr="004915A7">
        <w:rPr>
          <w:rFonts w:ascii="Arial" w:hAnsi="Arial" w:cs="Arial"/>
          <w:lang w:val="en-GB"/>
        </w:rPr>
        <w:t xml:space="preserve">”) </w:t>
      </w:r>
      <w:r>
        <w:rPr>
          <w:rFonts w:ascii="Arial" w:hAnsi="Arial" w:cs="Arial"/>
          <w:lang w:val="en-GB"/>
        </w:rPr>
        <w:t>[</w:t>
      </w:r>
      <w:r w:rsidRPr="004915A7">
        <w:rPr>
          <w:rFonts w:ascii="Arial" w:hAnsi="Arial" w:cs="Arial"/>
          <w:highlight w:val="lightGray"/>
          <w:lang w:val="en-GB"/>
        </w:rPr>
        <w:t>first</w:t>
      </w:r>
      <w:r>
        <w:rPr>
          <w:rFonts w:ascii="Arial" w:hAnsi="Arial" w:cs="Arial"/>
          <w:lang w:val="en-GB"/>
        </w:rPr>
        <w:t>]</w:t>
      </w:r>
      <w:r w:rsidRPr="004915A7">
        <w:rPr>
          <w:rFonts w:ascii="Arial" w:hAnsi="Arial" w:cs="Arial"/>
          <w:lang w:val="en-GB"/>
        </w:rPr>
        <w:t>/</w:t>
      </w:r>
      <w:r>
        <w:rPr>
          <w:rFonts w:ascii="Arial" w:hAnsi="Arial" w:cs="Arial"/>
          <w:lang w:val="en-GB"/>
        </w:rPr>
        <w:t>[</w:t>
      </w:r>
      <w:r w:rsidRPr="004915A7">
        <w:rPr>
          <w:rFonts w:ascii="Arial" w:hAnsi="Arial" w:cs="Arial"/>
          <w:highlight w:val="lightGray"/>
          <w:lang w:val="en-GB"/>
        </w:rPr>
        <w:t>second</w:t>
      </w:r>
      <w:r>
        <w:rPr>
          <w:rFonts w:ascii="Arial" w:hAnsi="Arial" w:cs="Arial"/>
          <w:lang w:val="en-GB"/>
        </w:rPr>
        <w:t xml:space="preserve">] </w:t>
      </w:r>
      <w:r w:rsidRPr="004915A7">
        <w:rPr>
          <w:rFonts w:ascii="Arial" w:hAnsi="Arial" w:cs="Arial"/>
          <w:lang w:val="en-GB"/>
        </w:rPr>
        <w:t xml:space="preserve">calling, in accordance with the convening notice published in the Official Gazette of Romania, Part IV, number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w:t>
      </w:r>
      <w:r w:rsidRPr="004915A7">
        <w:rPr>
          <w:rFonts w:ascii="Arial" w:hAnsi="Arial" w:cs="Arial"/>
          <w:lang w:val="en-GB"/>
        </w:rPr>
        <w:t xml:space="preserve">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202</w:t>
      </w:r>
      <w:r>
        <w:rPr>
          <w:rFonts w:ascii="Arial" w:hAnsi="Arial" w:cs="Arial"/>
        </w:rPr>
        <w:t>4</w:t>
      </w:r>
      <w:r w:rsidRPr="004915A7">
        <w:rPr>
          <w:rFonts w:ascii="Arial" w:hAnsi="Arial" w:cs="Arial"/>
          <w:lang w:val="en-GB"/>
        </w:rPr>
        <w:t xml:space="preserve"> and Ziarul Bursa 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Pr>
          <w:rFonts w:ascii="Arial" w:hAnsi="Arial" w:cs="Arial"/>
          <w:bCs/>
          <w:lang w:val="en-GB"/>
        </w:rPr>
        <w:t xml:space="preserve"> </w:t>
      </w:r>
      <w:r w:rsidRPr="004915A7">
        <w:rPr>
          <w:rFonts w:ascii="Arial" w:hAnsi="Arial" w:cs="Arial"/>
        </w:rPr>
        <w:t>202</w:t>
      </w:r>
      <w:r>
        <w:rPr>
          <w:rFonts w:ascii="Arial" w:hAnsi="Arial" w:cs="Arial"/>
        </w:rPr>
        <w:t>4</w:t>
      </w:r>
      <w:r w:rsidRPr="004915A7">
        <w:rPr>
          <w:rFonts w:ascii="Arial" w:hAnsi="Arial" w:cs="Arial"/>
          <w:lang w:val="en-GB"/>
        </w:rPr>
        <w:t>.</w:t>
      </w:r>
    </w:p>
    <w:p w14:paraId="732AAD43" w14:textId="77777777" w:rsidR="00C56725" w:rsidRPr="0072665B" w:rsidRDefault="00C56725" w:rsidP="00AA1922">
      <w:pPr>
        <w:spacing w:before="120" w:after="120" w:line="280" w:lineRule="exact"/>
        <w:jc w:val="both"/>
        <w:rPr>
          <w:rFonts w:ascii="Arial" w:hAnsi="Arial" w:cs="Arial"/>
          <w:lang w:val="en-GB"/>
        </w:rPr>
      </w:pPr>
      <w:r w:rsidRPr="00854DF2">
        <w:rPr>
          <w:rFonts w:ascii="Arial" w:hAnsi="Arial" w:cs="Arial"/>
          <w:lang w:val="en-GB"/>
        </w:rPr>
        <w:t>Following the debates on the points included on the agenda, the shareholders present or represented at the OGMS adopted the following resolutions, which were duly recorded in the minutes of the meeting:</w:t>
      </w:r>
    </w:p>
    <w:p w14:paraId="4745C7AB" w14:textId="77777777" w:rsidR="00C56725" w:rsidRPr="0072665B" w:rsidRDefault="00C56725" w:rsidP="00AA1922">
      <w:pPr>
        <w:spacing w:before="120" w:after="120" w:line="280" w:lineRule="exact"/>
        <w:jc w:val="center"/>
        <w:rPr>
          <w:rFonts w:ascii="Arial" w:hAnsi="Arial" w:cs="Arial"/>
          <w:b/>
          <w:lang w:val="en-GB"/>
        </w:rPr>
      </w:pPr>
    </w:p>
    <w:p w14:paraId="5B09CD5A" w14:textId="77777777" w:rsidR="00C56725" w:rsidRPr="0072665B" w:rsidRDefault="00C56725" w:rsidP="00846458">
      <w:pPr>
        <w:spacing w:before="120" w:after="120" w:line="280" w:lineRule="exact"/>
        <w:ind w:left="567"/>
        <w:jc w:val="center"/>
        <w:rPr>
          <w:rFonts w:ascii="Arial" w:hAnsi="Arial" w:cs="Arial"/>
          <w:b/>
          <w:bCs/>
          <w:lang w:val="en-GB"/>
        </w:rPr>
      </w:pPr>
      <w:r>
        <w:rPr>
          <w:rFonts w:ascii="Arial" w:hAnsi="Arial" w:cs="Arial"/>
          <w:b/>
          <w:bCs/>
          <w:lang w:val="en-GB"/>
        </w:rPr>
        <w:t>DECISION NO. 1</w:t>
      </w:r>
    </w:p>
    <w:p w14:paraId="2217D48F" w14:textId="77777777" w:rsidR="00C56725" w:rsidRPr="000436B7" w:rsidRDefault="00C56725" w:rsidP="000436B7">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74223C8" w14:textId="77777777" w:rsidR="00C56725" w:rsidRPr="000436B7" w:rsidRDefault="00C56725" w:rsidP="000436B7">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0F635B1E" w14:textId="77777777" w:rsidR="00C56725" w:rsidRPr="000436B7" w:rsidRDefault="00C56725" w:rsidP="000436B7">
      <w:pPr>
        <w:widowControl w:val="0"/>
        <w:spacing w:before="120" w:after="120" w:line="280" w:lineRule="exact"/>
        <w:jc w:val="both"/>
        <w:rPr>
          <w:rFonts w:ascii="Arial" w:hAnsi="Arial" w:cs="Arial"/>
          <w:b/>
          <w:bCs/>
          <w:lang w:val="en-GB"/>
        </w:rPr>
      </w:pPr>
      <w:r>
        <w:rPr>
          <w:rFonts w:ascii="Arial" w:hAnsi="Arial" w:cs="Arial"/>
          <w:bCs/>
          <w:lang w:val="en-GB"/>
        </w:rPr>
        <w:t>T</w:t>
      </w:r>
      <w:r w:rsidRPr="000436B7">
        <w:rPr>
          <w:rFonts w:ascii="Arial" w:hAnsi="Arial" w:cs="Arial"/>
          <w:bCs/>
          <w:lang w:val="en-GB"/>
        </w:rPr>
        <w:t>he election of Mr. Alexandru-Victor Savi-Nims as meeting secretary of the OGMS and Mrs. Anca Minescu as technical secretary of the OGMS, both of them having the identification data available at the Company's headquarters.</w:t>
      </w:r>
    </w:p>
    <w:p w14:paraId="71AB4EDC" w14:textId="77777777" w:rsidR="00C56725" w:rsidRPr="000436B7" w:rsidRDefault="00C56725" w:rsidP="000436B7">
      <w:pPr>
        <w:widowControl w:val="0"/>
        <w:spacing w:before="120" w:after="120" w:line="280" w:lineRule="exact"/>
        <w:jc w:val="both"/>
        <w:rPr>
          <w:rFonts w:ascii="Arial" w:hAnsi="Arial" w:cs="Arial"/>
          <w:bCs/>
          <w:lang w:val="en-GB"/>
        </w:rPr>
      </w:pPr>
    </w:p>
    <w:p w14:paraId="53FD3A44" w14:textId="77777777" w:rsidR="00C56725" w:rsidRPr="000436B7"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2</w:t>
      </w:r>
    </w:p>
    <w:p w14:paraId="34B135B8" w14:textId="77777777" w:rsidR="00C56725" w:rsidRPr="000436B7" w:rsidRDefault="00C56725" w:rsidP="000436B7">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shares) of the share capital and </w:t>
      </w:r>
      <w:r w:rsidRPr="00EE4D4D">
        <w:rPr>
          <w:rFonts w:ascii="Arial" w:hAnsi="Arial" w:cs="Arial"/>
          <w:bCs/>
          <w:lang w:val="en-GB"/>
        </w:rPr>
        <w:lastRenderedPageBreak/>
        <w:t>[</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D66A6B8" w14:textId="77777777" w:rsidR="00C56725" w:rsidRPr="000436B7" w:rsidRDefault="00C56725" w:rsidP="000436B7">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36169046" w14:textId="77777777" w:rsidR="00C56725" w:rsidRPr="00446F2F" w:rsidRDefault="00C56725" w:rsidP="00446F2F">
      <w:pPr>
        <w:widowControl w:val="0"/>
        <w:spacing w:before="120" w:after="120" w:line="280" w:lineRule="exact"/>
        <w:jc w:val="both"/>
        <w:rPr>
          <w:rFonts w:ascii="Arial" w:hAnsi="Arial" w:cs="Arial"/>
          <w:bCs/>
          <w:lang w:val="en-GB"/>
        </w:rPr>
      </w:pPr>
      <w:r>
        <w:rPr>
          <w:rFonts w:ascii="Arial" w:hAnsi="Arial" w:cs="Arial"/>
          <w:bCs/>
          <w:lang w:val="en-GB"/>
        </w:rPr>
        <w:t>T</w:t>
      </w:r>
      <w:r w:rsidRPr="00446F2F">
        <w:rPr>
          <w:rFonts w:ascii="Arial" w:hAnsi="Arial" w:cs="Arial"/>
          <w:bCs/>
          <w:lang w:val="en-GB"/>
        </w:rPr>
        <w:t>he annual individual and consolidated financial statements prepared for the financial year ended on 31 December 2023, together with the annual report prepared by the Board of Directors and the independent auditor's report. In the financial year ended on 31 December 2023, the Company has registered: (a) RON 449,618,530 net profit at consolidated level respectively (b) RON 149,509,955 net profit at individual level, out of which RON 7,575,453 will be registered as legal reserves and RON 141,934,502 is distributable net profit.</w:t>
      </w:r>
    </w:p>
    <w:p w14:paraId="1AA9A672" w14:textId="77777777" w:rsidR="00C56725" w:rsidRPr="00446F2F" w:rsidRDefault="00C56725" w:rsidP="00446F2F">
      <w:pPr>
        <w:widowControl w:val="0"/>
        <w:spacing w:before="120" w:after="120" w:line="280" w:lineRule="exact"/>
        <w:jc w:val="both"/>
        <w:rPr>
          <w:rFonts w:ascii="Arial" w:hAnsi="Arial" w:cs="Arial"/>
          <w:bCs/>
          <w:lang w:val="en-GB"/>
        </w:rPr>
      </w:pPr>
    </w:p>
    <w:p w14:paraId="79633528"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3</w:t>
      </w:r>
    </w:p>
    <w:p w14:paraId="6DFB4640" w14:textId="77777777" w:rsidR="00C56725" w:rsidRPr="00446F2F" w:rsidRDefault="00C56725" w:rsidP="00446F2F">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5BC2F5DE" w14:textId="77777777" w:rsidR="00C56725" w:rsidRPr="00446F2F" w:rsidRDefault="00C56725" w:rsidP="00446F2F">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615F1FC9" w14:textId="77777777" w:rsidR="00C56725" w:rsidRPr="00446F2F" w:rsidRDefault="00C56725" w:rsidP="00446F2F">
      <w:pPr>
        <w:widowControl w:val="0"/>
        <w:spacing w:before="120" w:after="120" w:line="280" w:lineRule="exact"/>
        <w:jc w:val="both"/>
        <w:rPr>
          <w:rFonts w:ascii="Arial" w:hAnsi="Arial" w:cs="Arial"/>
          <w:b/>
          <w:bCs/>
          <w:lang w:val="en-GB"/>
        </w:rPr>
      </w:pPr>
      <w:r>
        <w:rPr>
          <w:rFonts w:ascii="Arial" w:hAnsi="Arial" w:cs="Arial"/>
          <w:bCs/>
          <w:lang w:val="en-GB"/>
        </w:rPr>
        <w:t>T</w:t>
      </w:r>
      <w:r w:rsidRPr="00446F2F">
        <w:rPr>
          <w:rFonts w:ascii="Arial" w:hAnsi="Arial" w:cs="Arial"/>
          <w:bCs/>
          <w:lang w:val="en-GB"/>
        </w:rPr>
        <w:t>he distribution of dividends in value of RON 75,880,983.42 (gross dividend amount), corresponding to the financial year 2023, as follows: (</w:t>
      </w:r>
      <w:proofErr w:type="spellStart"/>
      <w:r w:rsidRPr="00446F2F">
        <w:rPr>
          <w:rFonts w:ascii="Arial" w:hAnsi="Arial" w:cs="Arial"/>
          <w:bCs/>
          <w:lang w:val="en-GB"/>
        </w:rPr>
        <w:t>i</w:t>
      </w:r>
      <w:proofErr w:type="spellEnd"/>
      <w:r w:rsidRPr="00446F2F">
        <w:rPr>
          <w:rFonts w:ascii="Arial" w:hAnsi="Arial" w:cs="Arial"/>
          <w:bCs/>
          <w:lang w:val="en-GB"/>
        </w:rPr>
        <w:t>) the amount of RON 37,940,491.71 (gross dividend amount) has been distributed in advance as a result of the Resolution of the Company’s Ordinary General Meeting of Shareholders no. 67 of 9 October 2023, respectively (ii) the amount of RON 37,940,491.71 gross dividend amount), representing a gross dividend per share of RON 0,01, will be distributed according to this resolution.</w:t>
      </w:r>
      <w:r w:rsidRPr="00446F2F">
        <w:rPr>
          <w:rFonts w:ascii="Arial" w:hAnsi="Arial" w:cs="Arial"/>
        </w:rPr>
        <w:t xml:space="preserve"> To the extent that treasury shares are registered on the applicable registration date, such shares will not give the right to dividends.</w:t>
      </w:r>
    </w:p>
    <w:p w14:paraId="19534F91" w14:textId="77777777" w:rsidR="00C56725" w:rsidRPr="00446F2F" w:rsidRDefault="00C56725" w:rsidP="00446F2F">
      <w:pPr>
        <w:widowControl w:val="0"/>
        <w:spacing w:before="120" w:after="120" w:line="280" w:lineRule="exact"/>
        <w:jc w:val="both"/>
        <w:rPr>
          <w:rFonts w:ascii="Arial" w:hAnsi="Arial" w:cs="Arial"/>
          <w:bCs/>
          <w:lang w:val="en-GB"/>
        </w:rPr>
      </w:pPr>
    </w:p>
    <w:p w14:paraId="2C203695"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4</w:t>
      </w:r>
    </w:p>
    <w:p w14:paraId="6ADAC1DA" w14:textId="77777777" w:rsidR="00C56725" w:rsidRPr="00446F2F" w:rsidRDefault="00C56725" w:rsidP="00446F2F">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654BAC39" w14:textId="77777777" w:rsidR="00C56725" w:rsidRPr="00446F2F" w:rsidRDefault="00C56725" w:rsidP="00446F2F">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231AF36E" w14:textId="77777777" w:rsidR="00C56725" w:rsidRPr="00446F2F" w:rsidRDefault="00C56725" w:rsidP="00446F2F">
      <w:pPr>
        <w:widowControl w:val="0"/>
        <w:spacing w:before="120" w:after="120" w:line="280" w:lineRule="exact"/>
        <w:jc w:val="both"/>
        <w:rPr>
          <w:rFonts w:ascii="Arial" w:hAnsi="Arial" w:cs="Arial"/>
          <w:b/>
          <w:bCs/>
          <w:lang w:val="en-GB"/>
        </w:rPr>
      </w:pPr>
      <w:r>
        <w:rPr>
          <w:rFonts w:ascii="Arial" w:hAnsi="Arial" w:cs="Arial"/>
          <w:bCs/>
          <w:lang w:val="en-GB"/>
        </w:rPr>
        <w:lastRenderedPageBreak/>
        <w:t>T</w:t>
      </w:r>
      <w:r w:rsidRPr="00446F2F">
        <w:rPr>
          <w:rFonts w:ascii="Arial" w:hAnsi="Arial" w:cs="Arial"/>
          <w:bCs/>
          <w:lang w:val="en-GB"/>
        </w:rPr>
        <w:t>he discharge of liability of the Board of Directors for the financial year ended on 31 December 2023.</w:t>
      </w:r>
    </w:p>
    <w:p w14:paraId="0F7A733F"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5</w:t>
      </w:r>
    </w:p>
    <w:p w14:paraId="67A3F16E" w14:textId="77777777" w:rsidR="00C56725" w:rsidRPr="00446F2F" w:rsidRDefault="00C56725" w:rsidP="00446F2F">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1771F5FC" w14:textId="77777777" w:rsidR="00C56725" w:rsidRPr="00446F2F" w:rsidRDefault="00C56725" w:rsidP="00446F2F">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09F6830A" w14:textId="77777777" w:rsidR="00C56725" w:rsidRPr="00446F2F" w:rsidRDefault="00C56725" w:rsidP="00446F2F">
      <w:pPr>
        <w:widowControl w:val="0"/>
        <w:spacing w:before="120" w:after="120" w:line="280" w:lineRule="exact"/>
        <w:jc w:val="both"/>
        <w:rPr>
          <w:rFonts w:ascii="Arial" w:hAnsi="Arial" w:cs="Arial"/>
          <w:b/>
          <w:bCs/>
          <w:lang w:val="en-GB"/>
        </w:rPr>
      </w:pPr>
      <w:r>
        <w:rPr>
          <w:rFonts w:ascii="Arial" w:hAnsi="Arial" w:cs="Arial"/>
          <w:bCs/>
          <w:lang w:val="en-GB"/>
        </w:rPr>
        <w:t>T</w:t>
      </w:r>
      <w:r w:rsidRPr="00446F2F">
        <w:rPr>
          <w:rFonts w:ascii="Arial" w:hAnsi="Arial" w:cs="Arial"/>
          <w:bCs/>
          <w:lang w:val="en-GB"/>
        </w:rPr>
        <w:t>he income and expenses budget for the financial year 2024, in accordance with the OGMS supporting documentation.</w:t>
      </w:r>
    </w:p>
    <w:p w14:paraId="510DDCD7" w14:textId="77777777" w:rsidR="00C56725" w:rsidRPr="00446F2F" w:rsidRDefault="00C56725" w:rsidP="00446F2F">
      <w:pPr>
        <w:widowControl w:val="0"/>
        <w:spacing w:before="120" w:after="120" w:line="280" w:lineRule="exact"/>
        <w:jc w:val="both"/>
        <w:rPr>
          <w:rFonts w:ascii="Arial" w:hAnsi="Arial" w:cs="Arial"/>
          <w:bCs/>
          <w:lang w:val="en-GB"/>
        </w:rPr>
      </w:pPr>
    </w:p>
    <w:p w14:paraId="1BDE0584"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6</w:t>
      </w:r>
    </w:p>
    <w:p w14:paraId="2F865186" w14:textId="77777777" w:rsidR="00C56725" w:rsidRPr="00446F2F" w:rsidRDefault="00C56725" w:rsidP="00446F2F">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4EF260D7" w14:textId="77777777" w:rsidR="00C56725" w:rsidRPr="00446F2F" w:rsidRDefault="00C56725" w:rsidP="00446F2F">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379E5CE" w14:textId="77777777" w:rsidR="00C56725" w:rsidRPr="00446F2F" w:rsidRDefault="00C56725" w:rsidP="00446F2F">
      <w:pPr>
        <w:widowControl w:val="0"/>
        <w:spacing w:before="120" w:after="120" w:line="280" w:lineRule="exact"/>
        <w:jc w:val="both"/>
        <w:rPr>
          <w:rFonts w:ascii="Arial" w:hAnsi="Arial" w:cs="Arial"/>
          <w:b/>
          <w:bCs/>
          <w:lang w:val="en-GB"/>
        </w:rPr>
      </w:pPr>
      <w:r>
        <w:rPr>
          <w:rFonts w:ascii="Arial" w:hAnsi="Arial" w:cs="Arial"/>
          <w:bCs/>
          <w:lang w:val="en-GB"/>
        </w:rPr>
        <w:t>T</w:t>
      </w:r>
      <w:r w:rsidRPr="00446F2F">
        <w:rPr>
          <w:rFonts w:ascii="Arial" w:hAnsi="Arial" w:cs="Arial"/>
          <w:bCs/>
          <w:lang w:val="en-GB"/>
        </w:rPr>
        <w:t>he Remuneration Report of the management of the Company for the financial year that ended on 31 December 2023, prepared by the Company’s Nomination and Remuneration Committee, in accordance with the OGMS supporting documentation.</w:t>
      </w:r>
    </w:p>
    <w:p w14:paraId="4D322B98" w14:textId="77777777" w:rsidR="00C56725" w:rsidRPr="00446F2F"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7</w:t>
      </w:r>
    </w:p>
    <w:p w14:paraId="18BF447B" w14:textId="77777777" w:rsidR="00C56725" w:rsidRPr="00496B96"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496B96">
        <w:rPr>
          <w:rFonts w:ascii="Arial" w:hAnsi="Arial" w:cs="Arial"/>
          <w:bCs/>
          <w:lang w:val="en-GB"/>
        </w:rPr>
        <w:t>In the presence of shareholders representing [</w:t>
      </w:r>
      <w:r w:rsidRPr="00496B96">
        <w:rPr>
          <w:rFonts w:ascii="Arial" w:hAnsi="Arial" w:cs="Arial"/>
          <w:bCs/>
          <w:highlight w:val="lightGray"/>
          <w:lang w:val="en-GB"/>
        </w:rPr>
        <w:t>●</w:t>
      </w:r>
      <w:r w:rsidRPr="00496B96">
        <w:rPr>
          <w:rFonts w:ascii="Arial" w:hAnsi="Arial" w:cs="Arial"/>
          <w:bCs/>
          <w:lang w:val="en-GB"/>
        </w:rPr>
        <w:t>]% ([</w:t>
      </w:r>
      <w:r w:rsidRPr="00496B96">
        <w:rPr>
          <w:rFonts w:ascii="Arial" w:hAnsi="Arial" w:cs="Arial"/>
          <w:bCs/>
          <w:highlight w:val="lightGray"/>
          <w:lang w:val="en-GB"/>
        </w:rPr>
        <w:t>●</w:t>
      </w:r>
      <w:r w:rsidRPr="00496B96">
        <w:rPr>
          <w:rFonts w:ascii="Arial" w:hAnsi="Arial" w:cs="Arial"/>
          <w:bCs/>
          <w:lang w:val="en-GB"/>
        </w:rPr>
        <w:t>] shares) of the share capital and [</w:t>
      </w:r>
      <w:r w:rsidRPr="00496B96">
        <w:rPr>
          <w:rFonts w:ascii="Arial" w:hAnsi="Arial" w:cs="Arial"/>
          <w:bCs/>
          <w:highlight w:val="lightGray"/>
          <w:lang w:val="en-GB"/>
        </w:rPr>
        <w:t>●</w:t>
      </w:r>
      <w:r w:rsidRPr="00496B96">
        <w:rPr>
          <w:rFonts w:ascii="Arial" w:hAnsi="Arial" w:cs="Arial"/>
          <w:bCs/>
          <w:lang w:val="en-GB"/>
        </w:rPr>
        <w:t>]% ([</w:t>
      </w:r>
      <w:r w:rsidRPr="00496B96">
        <w:rPr>
          <w:rFonts w:ascii="Arial" w:hAnsi="Arial" w:cs="Arial"/>
          <w:bCs/>
          <w:highlight w:val="lightGray"/>
          <w:lang w:val="en-GB"/>
        </w:rPr>
        <w:t>●</w:t>
      </w:r>
      <w:r w:rsidRPr="00496B96">
        <w:rPr>
          <w:rFonts w:ascii="Arial" w:hAnsi="Arial" w:cs="Arial"/>
          <w:bCs/>
          <w:lang w:val="en-GB"/>
        </w:rPr>
        <w:t>] voting rights) of the total voting rights, with the "for" vote of the shareholders representing [</w:t>
      </w:r>
      <w:r w:rsidRPr="00496B96">
        <w:rPr>
          <w:rFonts w:ascii="Arial" w:hAnsi="Arial" w:cs="Arial"/>
          <w:bCs/>
          <w:highlight w:val="lightGray"/>
          <w:lang w:val="en-GB"/>
        </w:rPr>
        <w:t>●</w:t>
      </w:r>
      <w:r w:rsidRPr="00496B96">
        <w:rPr>
          <w:rFonts w:ascii="Arial" w:hAnsi="Arial" w:cs="Arial"/>
          <w:bCs/>
          <w:lang w:val="en-GB"/>
        </w:rPr>
        <w:t>]% ([</w:t>
      </w:r>
      <w:r w:rsidRPr="00496B96">
        <w:rPr>
          <w:rFonts w:ascii="Arial" w:hAnsi="Arial" w:cs="Arial"/>
          <w:bCs/>
          <w:highlight w:val="lightGray"/>
          <w:lang w:val="en-GB"/>
        </w:rPr>
        <w:t>●</w:t>
      </w:r>
      <w:r w:rsidRPr="00496B96">
        <w:rPr>
          <w:rFonts w:ascii="Arial" w:hAnsi="Arial" w:cs="Arial"/>
          <w:bCs/>
          <w:lang w:val="en-GB"/>
        </w:rPr>
        <w:t>] votes) of the votes of the shareholders present, represented or who voted by mail, with the votes "against" of the shareholders representing [</w:t>
      </w:r>
      <w:r w:rsidRPr="00496B96">
        <w:rPr>
          <w:rFonts w:ascii="Arial" w:hAnsi="Arial" w:cs="Arial"/>
          <w:bCs/>
          <w:highlight w:val="lightGray"/>
          <w:lang w:val="en-GB"/>
        </w:rPr>
        <w:t>●</w:t>
      </w:r>
      <w:r w:rsidRPr="00496B96">
        <w:rPr>
          <w:rFonts w:ascii="Arial" w:hAnsi="Arial" w:cs="Arial"/>
          <w:bCs/>
          <w:lang w:val="en-GB"/>
        </w:rPr>
        <w:t>]% ([</w:t>
      </w:r>
      <w:r w:rsidRPr="00496B96">
        <w:rPr>
          <w:rFonts w:ascii="Arial" w:hAnsi="Arial" w:cs="Arial"/>
          <w:bCs/>
          <w:highlight w:val="lightGray"/>
          <w:lang w:val="en-GB"/>
        </w:rPr>
        <w:t>●</w:t>
      </w:r>
      <w:r w:rsidRPr="00496B96">
        <w:rPr>
          <w:rFonts w:ascii="Arial" w:hAnsi="Arial" w:cs="Arial"/>
          <w:bCs/>
          <w:lang w:val="en-GB"/>
        </w:rPr>
        <w:t>] votes) of the votes of the shareholders present, represented or who voted by mail (there are [</w:t>
      </w:r>
      <w:r w:rsidRPr="00496B96">
        <w:rPr>
          <w:rFonts w:ascii="Arial" w:hAnsi="Arial" w:cs="Arial"/>
          <w:bCs/>
          <w:highlight w:val="lightGray"/>
          <w:lang w:val="en-GB"/>
        </w:rPr>
        <w:t>●</w:t>
      </w:r>
      <w:r w:rsidRPr="00496B96">
        <w:rPr>
          <w:rFonts w:ascii="Arial" w:hAnsi="Arial" w:cs="Arial"/>
          <w:bCs/>
          <w:lang w:val="en-GB"/>
        </w:rPr>
        <w:t>] abstentions and [</w:t>
      </w:r>
      <w:r w:rsidRPr="00496B96">
        <w:rPr>
          <w:rFonts w:ascii="Arial" w:hAnsi="Arial" w:cs="Arial"/>
          <w:bCs/>
          <w:highlight w:val="lightGray"/>
          <w:lang w:val="en-GB"/>
        </w:rPr>
        <w:t>●</w:t>
      </w:r>
      <w:r w:rsidRPr="00496B96">
        <w:rPr>
          <w:rFonts w:ascii="Arial" w:hAnsi="Arial" w:cs="Arial"/>
          <w:bCs/>
          <w:lang w:val="en-GB"/>
        </w:rPr>
        <w:t>] votes which were not expressed):</w:t>
      </w:r>
    </w:p>
    <w:p w14:paraId="7CB2E97D" w14:textId="77777777" w:rsidR="00C56725" w:rsidRPr="00446F2F"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76B45333" w14:textId="77777777" w:rsidR="00C56725" w:rsidRPr="00446F2F" w:rsidRDefault="00C56725" w:rsidP="00496B96">
      <w:pPr>
        <w:widowControl w:val="0"/>
        <w:spacing w:before="120" w:after="120" w:line="280" w:lineRule="exact"/>
        <w:ind w:left="567"/>
        <w:jc w:val="both"/>
        <w:rPr>
          <w:rFonts w:ascii="Arial" w:hAnsi="Arial" w:cs="Arial"/>
          <w:b/>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7EE8AFDA"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votes) of the votes of the shareholders present, represented or who voted by mail, with the votes "against" of the </w:t>
      </w:r>
      <w:r w:rsidRPr="00EE4D4D">
        <w:rPr>
          <w:rFonts w:ascii="Arial" w:hAnsi="Arial" w:cs="Arial"/>
          <w:bCs/>
          <w:lang w:val="en-GB"/>
        </w:rPr>
        <w:lastRenderedPageBreak/>
        <w:t>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3FAF46CA"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23B9251"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02690C97"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1314A432"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19EBD382"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071DD555"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1E8DCCB6"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0F329C0"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4B95771A"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4006FDCE"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6743AE1C"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2A7B660E"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votes) of the votes of the shareholders </w:t>
      </w:r>
      <w:r w:rsidRPr="00EE4D4D">
        <w:rPr>
          <w:rFonts w:ascii="Arial" w:hAnsi="Arial" w:cs="Arial"/>
          <w:bCs/>
          <w:lang w:val="en-GB"/>
        </w:rPr>
        <w:lastRenderedPageBreak/>
        <w:t>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5B06E08E"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31E18DA4" w14:textId="77777777" w:rsidR="00C56725" w:rsidRPr="00FF2A98"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35038F31" w14:textId="77777777" w:rsidR="00C56725" w:rsidRPr="00FF2A98" w:rsidRDefault="00C56725" w:rsidP="00496B96">
      <w:pPr>
        <w:pStyle w:val="ListParagraph"/>
        <w:widowControl w:val="0"/>
        <w:numPr>
          <w:ilvl w:val="0"/>
          <w:numId w:val="20"/>
        </w:numPr>
        <w:spacing w:before="120" w:after="120" w:line="280" w:lineRule="exact"/>
        <w:ind w:left="567" w:hanging="567"/>
        <w:contextualSpacing w:val="0"/>
        <w:jc w:val="both"/>
        <w:rPr>
          <w:rFonts w:ascii="Arial" w:hAnsi="Arial" w:cs="Arial"/>
          <w:bCs/>
          <w:lang w:val="en-GB"/>
        </w:rPr>
      </w:pPr>
      <w:r w:rsidRPr="00EE4D4D">
        <w:rPr>
          <w:rFonts w:ascii="Arial" w:hAnsi="Arial" w:cs="Arial"/>
          <w:bCs/>
          <w:lang w:val="en-GB"/>
        </w:rPr>
        <w:t>In the presence of shareholders representing [</w:t>
      </w:r>
      <w:r w:rsidRPr="00DF0130">
        <w:rPr>
          <w:rFonts w:ascii="Arial" w:hAnsi="Arial" w:cs="Arial"/>
          <w:bCs/>
          <w:highlight w:val="lightGray"/>
          <w:lang w:val="en-GB"/>
        </w:rPr>
        <w:t>●</w:t>
      </w:r>
      <w:r w:rsidRPr="00EE4D4D">
        <w:rPr>
          <w:rFonts w:ascii="Arial" w:hAnsi="Arial" w:cs="Arial"/>
          <w:bCs/>
          <w:lang w:val="en-GB"/>
        </w:rPr>
        <w:t>]% ([</w:t>
      </w:r>
      <w:r w:rsidRPr="00DF0130">
        <w:rPr>
          <w:rFonts w:ascii="Arial" w:hAnsi="Arial" w:cs="Arial"/>
          <w:bCs/>
          <w:highlight w:val="lightGray"/>
          <w:lang w:val="en-GB"/>
        </w:rPr>
        <w:t>●</w:t>
      </w:r>
      <w:r w:rsidRPr="00EE4D4D">
        <w:rPr>
          <w:rFonts w:ascii="Arial" w:hAnsi="Arial" w:cs="Arial"/>
          <w:bCs/>
          <w:lang w:val="en-GB"/>
        </w:rPr>
        <w:t>] shares) of the share capital and [</w:t>
      </w:r>
      <w:r w:rsidRPr="00DF0130">
        <w:rPr>
          <w:rFonts w:ascii="Arial" w:hAnsi="Arial" w:cs="Arial"/>
          <w:bCs/>
          <w:highlight w:val="lightGray"/>
          <w:lang w:val="en-GB"/>
        </w:rPr>
        <w:t>●</w:t>
      </w:r>
      <w:r w:rsidRPr="00EE4D4D">
        <w:rPr>
          <w:rFonts w:ascii="Arial" w:hAnsi="Arial" w:cs="Arial"/>
          <w:bCs/>
          <w:lang w:val="en-GB"/>
        </w:rPr>
        <w:t>]% ([</w:t>
      </w:r>
      <w:r w:rsidRPr="00DF0130">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DF0130">
        <w:rPr>
          <w:rFonts w:ascii="Arial" w:hAnsi="Arial" w:cs="Arial"/>
          <w:bCs/>
          <w:highlight w:val="lightGray"/>
          <w:lang w:val="en-GB"/>
        </w:rPr>
        <w:t>●</w:t>
      </w:r>
      <w:r w:rsidRPr="00EE4D4D">
        <w:rPr>
          <w:rFonts w:ascii="Arial" w:hAnsi="Arial" w:cs="Arial"/>
          <w:bCs/>
          <w:lang w:val="en-GB"/>
        </w:rPr>
        <w:t>]% ([</w:t>
      </w:r>
      <w:r w:rsidRPr="00DF0130">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DF0130">
        <w:rPr>
          <w:rFonts w:ascii="Arial" w:hAnsi="Arial" w:cs="Arial"/>
          <w:bCs/>
          <w:highlight w:val="lightGray"/>
          <w:lang w:val="en-GB"/>
        </w:rPr>
        <w:t>●</w:t>
      </w:r>
      <w:r w:rsidRPr="00EE4D4D">
        <w:rPr>
          <w:rFonts w:ascii="Arial" w:hAnsi="Arial" w:cs="Arial"/>
          <w:bCs/>
          <w:lang w:val="en-GB"/>
        </w:rPr>
        <w:t>]% ([</w:t>
      </w:r>
      <w:r w:rsidRPr="00DF0130">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DF0130">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DF0130">
        <w:rPr>
          <w:rFonts w:ascii="Arial" w:hAnsi="Arial" w:cs="Arial"/>
          <w:bCs/>
          <w:highlight w:val="lightGray"/>
          <w:lang w:val="en-GB"/>
        </w:rPr>
        <w:t>●</w:t>
      </w:r>
      <w:r w:rsidRPr="00EE4D4D">
        <w:rPr>
          <w:rFonts w:ascii="Arial" w:hAnsi="Arial" w:cs="Arial"/>
          <w:bCs/>
          <w:lang w:val="en-GB"/>
        </w:rPr>
        <w:t>] votes which were not expressed):</w:t>
      </w:r>
    </w:p>
    <w:p w14:paraId="649910A2" w14:textId="77777777" w:rsidR="00C56725" w:rsidRPr="00BE5B1D" w:rsidRDefault="00C56725" w:rsidP="00496B96">
      <w:pPr>
        <w:widowControl w:val="0"/>
        <w:spacing w:before="120" w:after="120" w:line="280" w:lineRule="exact"/>
        <w:ind w:left="567"/>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5F1FFBC7" w14:textId="77777777" w:rsidR="00C56725" w:rsidRPr="007430B5" w:rsidRDefault="00C56725" w:rsidP="00496B96">
      <w:pPr>
        <w:widowControl w:val="0"/>
        <w:spacing w:before="120" w:after="120" w:line="280" w:lineRule="exact"/>
        <w:ind w:left="567"/>
        <w:jc w:val="both"/>
        <w:rPr>
          <w:rFonts w:ascii="Arial" w:hAnsi="Arial" w:cs="Arial"/>
          <w:bCs/>
          <w:lang w:val="en-GB"/>
        </w:rPr>
      </w:pPr>
      <w:r w:rsidRPr="00FF2A98">
        <w:rPr>
          <w:rFonts w:ascii="Arial" w:hAnsi="Arial" w:cs="Arial"/>
          <w:bCs/>
          <w:lang w:val="en-GB"/>
        </w:rPr>
        <w:t>The appointment of [</w:t>
      </w:r>
      <w:r w:rsidRPr="00FF2A98">
        <w:rPr>
          <w:rFonts w:ascii="Arial" w:hAnsi="Arial" w:cs="Arial"/>
          <w:bCs/>
          <w:highlight w:val="lightGray"/>
          <w:lang w:val="en-GB"/>
        </w:rPr>
        <w:t>●</w:t>
      </w:r>
      <w:r w:rsidRPr="00FF2A98">
        <w:rPr>
          <w:rFonts w:ascii="Arial" w:hAnsi="Arial" w:cs="Arial"/>
          <w:bCs/>
          <w:lang w:val="en-GB"/>
        </w:rPr>
        <w:t>], for a mandate of one (1) year, starting with the date of the OGMS resolution,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4</w:t>
      </w:r>
      <w:r w:rsidRPr="00FF2A98">
        <w:rPr>
          <w:rFonts w:ascii="Arial" w:hAnsi="Arial" w:cs="Arial"/>
          <w:bCs/>
          <w:lang w:val="en-GB"/>
        </w:rPr>
        <w:t>, valid until [</w:t>
      </w:r>
      <w:r w:rsidRPr="00FF2A98">
        <w:rPr>
          <w:rFonts w:ascii="Arial" w:hAnsi="Arial" w:cs="Arial"/>
          <w:bCs/>
          <w:highlight w:val="lightGray"/>
          <w:lang w:val="en-GB"/>
        </w:rPr>
        <w:t>25</w:t>
      </w:r>
      <w:r w:rsidRPr="00FF2A98">
        <w:rPr>
          <w:rFonts w:ascii="Arial" w:hAnsi="Arial" w:cs="Arial"/>
          <w:bCs/>
          <w:lang w:val="en-GB"/>
        </w:rPr>
        <w:t>]/[</w:t>
      </w:r>
      <w:r w:rsidRPr="00FF2A98">
        <w:rPr>
          <w:rFonts w:ascii="Arial" w:hAnsi="Arial" w:cs="Arial"/>
          <w:bCs/>
          <w:highlight w:val="lightGray"/>
          <w:lang w:val="en-GB"/>
        </w:rPr>
        <w:t>26</w:t>
      </w:r>
      <w:r w:rsidRPr="00FF2A98">
        <w:rPr>
          <w:rFonts w:ascii="Arial" w:hAnsi="Arial" w:cs="Arial"/>
          <w:bCs/>
          <w:lang w:val="en-GB"/>
        </w:rPr>
        <w:t>] April 202</w:t>
      </w:r>
      <w:r>
        <w:rPr>
          <w:rFonts w:ascii="Arial" w:hAnsi="Arial" w:cs="Arial"/>
          <w:bCs/>
          <w:lang w:val="en-GB"/>
        </w:rPr>
        <w:t>5</w:t>
      </w:r>
      <w:r w:rsidRPr="00FF2A98">
        <w:rPr>
          <w:rFonts w:ascii="Arial" w:hAnsi="Arial" w:cs="Arial"/>
          <w:bCs/>
          <w:lang w:val="en-GB"/>
        </w:rPr>
        <w:t>.</w:t>
      </w:r>
    </w:p>
    <w:p w14:paraId="690AF4D5" w14:textId="77777777" w:rsidR="00C56725" w:rsidRPr="00FF2A98" w:rsidRDefault="00C56725" w:rsidP="00BE5B1D">
      <w:pPr>
        <w:widowControl w:val="0"/>
        <w:spacing w:before="120" w:after="120" w:line="280" w:lineRule="exact"/>
        <w:jc w:val="both"/>
        <w:rPr>
          <w:rFonts w:ascii="Arial" w:hAnsi="Arial" w:cs="Arial"/>
          <w:bCs/>
          <w:lang w:val="en-GB"/>
        </w:rPr>
      </w:pPr>
    </w:p>
    <w:p w14:paraId="645F6CAA" w14:textId="77777777" w:rsidR="00C56725" w:rsidRPr="00BE5B1D"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8</w:t>
      </w:r>
    </w:p>
    <w:p w14:paraId="3BD89511" w14:textId="77777777" w:rsidR="00C56725" w:rsidRPr="00BE5B1D" w:rsidRDefault="00C56725" w:rsidP="00BE5B1D">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7EDB88CF" w14:textId="77777777" w:rsidR="00C56725" w:rsidRPr="00BE5B1D" w:rsidRDefault="00C56725" w:rsidP="00BE5B1D">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71C7305" w14:textId="77777777" w:rsidR="00C56725" w:rsidRPr="00021BC3"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T</w:t>
      </w:r>
      <w:r w:rsidRPr="00021BC3">
        <w:rPr>
          <w:rFonts w:ascii="Arial" w:hAnsi="Arial" w:cs="Arial"/>
          <w:bCs/>
          <w:lang w:val="en-GB"/>
        </w:rPr>
        <w:t>he appointment of a new member of the Risk and Audit Committee, from amongst the candidates proposed by the Nomination and Compensation Committee of the Company and the shareholders of the Company, for a term of office of one (1) year, starting from the date of the OGMS resolution, whose</w:t>
      </w:r>
      <w:r>
        <w:t xml:space="preserve"> </w:t>
      </w:r>
      <w:r w:rsidRPr="00021BC3">
        <w:rPr>
          <w:rFonts w:ascii="Arial" w:hAnsi="Arial" w:cs="Arial"/>
          <w:bCs/>
          <w:lang w:val="en-GB"/>
        </w:rPr>
        <w:t>annual net remuneration will be equal to the RON equivalent of EUR 4,000, that will be paid in 12 equal monthly instalments. The candidate who has been proposed by the Nomination and Compensation Committee of the Company is Mr. Eduard Pavel</w:t>
      </w:r>
      <w:r w:rsidRPr="00021BC3">
        <w:rPr>
          <w:rFonts w:ascii="Arial" w:hAnsi="Arial" w:cs="Arial"/>
          <w:lang w:val="ro-RO"/>
        </w:rPr>
        <w:t>.</w:t>
      </w:r>
    </w:p>
    <w:p w14:paraId="196B434A"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9</w:t>
      </w:r>
    </w:p>
    <w:p w14:paraId="4301299A"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votes) of the votes of the shareholders present, represented or who voted by mail </w:t>
      </w:r>
      <w:r w:rsidRPr="00EE4D4D">
        <w:rPr>
          <w:rFonts w:ascii="Arial" w:hAnsi="Arial" w:cs="Arial"/>
          <w:bCs/>
          <w:lang w:val="en-GB"/>
        </w:rPr>
        <w:lastRenderedPageBreak/>
        <w:t>(there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1EA5C9DF"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593E2A14" w14:textId="77777777" w:rsidR="00C56725"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S</w:t>
      </w:r>
      <w:r w:rsidRPr="00021BC3">
        <w:rPr>
          <w:rFonts w:ascii="Arial" w:hAnsi="Arial" w:cs="Arial"/>
          <w:bCs/>
          <w:lang w:val="en-GB"/>
        </w:rPr>
        <w:t>etting the fixed remuneration of the non-executive members of the Board of Directors for the mandates starting with the date of the OGMS, i.e., EUR 1,500 per month (net amount) (payable in EUR to the non-executive members of the Board of Directors who are non-residents in Romania, and payable in the equivalent in RON to the non-executive members of the Board of Directors who are residents in Romania respectively) payable to each non-executive member, to which will be added, where appropriate, EUR 500 per month (net amount) (payable in EUR to the non-executive members of the Board of Directors who are non-residents in Romania, and payable in the equivalent in RON to the non-executive members of the Board of Directors who are residents in Romania respectively), payable for occupying the position as Chairman of Committee at the level of the Board of Directors.</w:t>
      </w:r>
    </w:p>
    <w:p w14:paraId="40E138B4" w14:textId="77777777" w:rsidR="00C56725" w:rsidRPr="00021BC3" w:rsidRDefault="00C56725" w:rsidP="00021BC3">
      <w:pPr>
        <w:widowControl w:val="0"/>
        <w:spacing w:before="120" w:after="120" w:line="280" w:lineRule="exact"/>
        <w:jc w:val="both"/>
        <w:rPr>
          <w:rFonts w:ascii="Arial" w:hAnsi="Arial" w:cs="Arial"/>
          <w:bCs/>
          <w:lang w:val="en-GB"/>
        </w:rPr>
      </w:pPr>
      <w:r w:rsidRPr="00021BC3">
        <w:rPr>
          <w:rFonts w:ascii="Arial" w:hAnsi="Arial" w:cs="Arial"/>
          <w:bCs/>
          <w:lang w:val="en-GB"/>
        </w:rPr>
        <w:t>For the year 2024, the payment of the fixed remuneration will be made in a single instalment between the date of the last meeting of the Board of Directors and 31 December 2024. The remuneration level so determined will take into consideration the participation to at least five (5) meetings of the Board of Directors per year. In case of unjustified absence below the minimum set herein, the total annual remuneration will be reduced with 20% per absence.</w:t>
      </w:r>
    </w:p>
    <w:p w14:paraId="1B491966" w14:textId="77777777" w:rsidR="00C56725" w:rsidRPr="00021BC3" w:rsidRDefault="00C56725" w:rsidP="00021BC3">
      <w:pPr>
        <w:widowControl w:val="0"/>
        <w:spacing w:before="120" w:after="120" w:line="280" w:lineRule="exact"/>
        <w:jc w:val="both"/>
        <w:rPr>
          <w:rFonts w:ascii="Arial" w:hAnsi="Arial" w:cs="Arial"/>
          <w:bCs/>
          <w:lang w:val="en-GB"/>
        </w:rPr>
      </w:pPr>
      <w:r w:rsidRPr="00021BC3">
        <w:rPr>
          <w:rFonts w:ascii="Arial" w:hAnsi="Arial" w:cs="Arial"/>
          <w:bCs/>
          <w:lang w:val="en-GB"/>
        </w:rPr>
        <w:t>In addition to the fixed remuneration as per the above, the non-executive members of the Board of Directors may be granted variable remuneration, in the form of options granted in accordance with the stock option plan, as per the resolution that will be approved under item 10 on the agenda, as well as in the form of any performance bonuses of which allocation and amount will be decided through future OGMS resolutions.</w:t>
      </w:r>
    </w:p>
    <w:p w14:paraId="5E6026E2" w14:textId="77777777" w:rsidR="00C56725" w:rsidRPr="00021BC3" w:rsidRDefault="00C56725" w:rsidP="00021BC3">
      <w:pPr>
        <w:widowControl w:val="0"/>
        <w:spacing w:before="120" w:after="120" w:line="280" w:lineRule="exact"/>
        <w:jc w:val="both"/>
        <w:rPr>
          <w:rFonts w:ascii="Arial" w:hAnsi="Arial" w:cs="Arial"/>
          <w:bCs/>
          <w:lang w:val="en-GB"/>
        </w:rPr>
      </w:pPr>
    </w:p>
    <w:p w14:paraId="29C09B39"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10</w:t>
      </w:r>
    </w:p>
    <w:p w14:paraId="5D0F9B7E"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3ACD1D0C"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69E01AE4" w14:textId="77777777" w:rsidR="00C56725" w:rsidRPr="00021BC3"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The</w:t>
      </w:r>
      <w:r w:rsidRPr="00021BC3">
        <w:rPr>
          <w:rFonts w:ascii="Arial" w:hAnsi="Arial" w:cs="Arial"/>
          <w:bCs/>
          <w:lang w:val="en-GB"/>
        </w:rPr>
        <w:t xml:space="preserve"> stock option plan for the non-executive members of the Board of Directors and the employees of the Company, as well as the members of the management bodies and employees of any subsidiaries of the Company (“</w:t>
      </w:r>
      <w:r w:rsidRPr="00021BC3">
        <w:rPr>
          <w:rFonts w:ascii="Arial" w:hAnsi="Arial" w:cs="Arial"/>
          <w:b/>
          <w:lang w:val="en-GB"/>
        </w:rPr>
        <w:t>SOP</w:t>
      </w:r>
      <w:r w:rsidRPr="00021BC3">
        <w:rPr>
          <w:rFonts w:ascii="Arial" w:hAnsi="Arial" w:cs="Arial"/>
          <w:bCs/>
          <w:lang w:val="en-GB"/>
        </w:rPr>
        <w:t xml:space="preserve">”), in accordance with the OGMS supporting documentation, as well as approval of the number of shares that may be granted under the SOP and the performance conditions applicable to the non-executive members of the Board of Directors for the Performance Period (as defined in the SOP) for the financial year 2024, in accordance with the OGMS supporting </w:t>
      </w:r>
      <w:r w:rsidRPr="00021BC3">
        <w:rPr>
          <w:rFonts w:ascii="Arial" w:hAnsi="Arial" w:cs="Arial"/>
          <w:bCs/>
          <w:lang w:val="en-GB"/>
        </w:rPr>
        <w:lastRenderedPageBreak/>
        <w:t>documentation.</w:t>
      </w:r>
    </w:p>
    <w:p w14:paraId="55748C3F" w14:textId="77777777" w:rsidR="00C56725" w:rsidRPr="00021BC3" w:rsidRDefault="00C56725" w:rsidP="00021BC3">
      <w:pPr>
        <w:widowControl w:val="0"/>
        <w:spacing w:before="120" w:after="120" w:line="280" w:lineRule="exact"/>
        <w:jc w:val="both"/>
        <w:rPr>
          <w:rFonts w:ascii="Arial" w:hAnsi="Arial" w:cs="Arial"/>
          <w:bCs/>
          <w:lang w:val="en-GB"/>
        </w:rPr>
      </w:pPr>
    </w:p>
    <w:p w14:paraId="73352A8B"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11</w:t>
      </w:r>
    </w:p>
    <w:p w14:paraId="59AE18A5"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6F45F6A"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67FD2771" w14:textId="77777777" w:rsidR="00C56725" w:rsidRPr="00021BC3"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T</w:t>
      </w:r>
      <w:r w:rsidRPr="00021BC3">
        <w:rPr>
          <w:rFonts w:ascii="Arial" w:hAnsi="Arial" w:cs="Arial"/>
          <w:bCs/>
          <w:lang w:val="en-GB"/>
        </w:rPr>
        <w:t>he amendment of the remuneration policy of the Company, in accordance with the OGMS supporting documentation.</w:t>
      </w:r>
    </w:p>
    <w:p w14:paraId="75DF1442" w14:textId="77777777" w:rsidR="00C56725" w:rsidRPr="00021BC3" w:rsidRDefault="00C56725" w:rsidP="00021BC3">
      <w:pPr>
        <w:widowControl w:val="0"/>
        <w:spacing w:before="120" w:after="120" w:line="280" w:lineRule="exact"/>
        <w:jc w:val="both"/>
        <w:rPr>
          <w:rFonts w:ascii="Arial" w:hAnsi="Arial" w:cs="Arial"/>
          <w:bCs/>
          <w:lang w:val="en-GB"/>
        </w:rPr>
      </w:pPr>
    </w:p>
    <w:p w14:paraId="0A190BA3"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12</w:t>
      </w:r>
    </w:p>
    <w:p w14:paraId="7DE00FCD"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17CB3664"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37F451CA" w14:textId="3E3B3A8D" w:rsidR="0091107E" w:rsidRPr="0091107E" w:rsidRDefault="0091107E" w:rsidP="0091107E">
      <w:pPr>
        <w:widowControl w:val="0"/>
        <w:spacing w:before="120" w:after="120" w:line="280" w:lineRule="exact"/>
        <w:jc w:val="both"/>
        <w:rPr>
          <w:rFonts w:ascii="Arial" w:hAnsi="Arial" w:cs="Arial"/>
          <w:b/>
          <w:bCs/>
          <w:lang w:val="en-GB"/>
        </w:rPr>
      </w:pPr>
      <w:r>
        <w:rPr>
          <w:rFonts w:ascii="Arial" w:hAnsi="Arial" w:cs="Arial"/>
          <w:bCs/>
          <w:lang w:val="en-GB"/>
        </w:rPr>
        <w:t>T</w:t>
      </w:r>
      <w:r w:rsidRPr="0091107E">
        <w:rPr>
          <w:rFonts w:ascii="Arial" w:hAnsi="Arial" w:cs="Arial"/>
          <w:bCs/>
          <w:lang w:val="en-GB"/>
        </w:rPr>
        <w:t>he appointment of Deloitte Audit S.R.L. for a term of 3 (three) years starting with the date hereof and until 25/26 April 2027 for the revision of the individual and consolidated financial statements of the Company starting with the financial year that will end on 31 December 2024, as well as the authorization of the Board of Directors, in the name and on behalf of Society, with full power and authority:</w:t>
      </w:r>
    </w:p>
    <w:p w14:paraId="4B85450B" w14:textId="77777777" w:rsidR="0091107E" w:rsidRDefault="0091107E" w:rsidP="009440D1">
      <w:pPr>
        <w:pStyle w:val="ListParagraph"/>
        <w:widowControl w:val="0"/>
        <w:numPr>
          <w:ilvl w:val="0"/>
          <w:numId w:val="22"/>
        </w:numPr>
        <w:spacing w:before="120" w:after="120" w:line="280" w:lineRule="exact"/>
        <w:ind w:left="924" w:hanging="357"/>
        <w:jc w:val="both"/>
        <w:rPr>
          <w:rFonts w:ascii="Arial" w:hAnsi="Arial" w:cs="Arial"/>
          <w:bCs/>
          <w:lang w:val="en-GB"/>
        </w:rPr>
      </w:pPr>
      <w:r w:rsidRPr="0091107E">
        <w:rPr>
          <w:rFonts w:ascii="Arial" w:hAnsi="Arial" w:cs="Arial"/>
          <w:bCs/>
          <w:lang w:val="en-GB"/>
        </w:rPr>
        <w:t>to negotiate the terms and conditions of the mandate of Deloitte Audit S.R.L., as well as to negotiate, approve and sign any documents, respectively to perform any necessary, useful or opportune acts and deeds in relation to the above; and</w:t>
      </w:r>
    </w:p>
    <w:p w14:paraId="0A56801D" w14:textId="045BA994" w:rsidR="00C56725" w:rsidRPr="0091107E" w:rsidRDefault="0091107E" w:rsidP="009440D1">
      <w:pPr>
        <w:pStyle w:val="ListParagraph"/>
        <w:widowControl w:val="0"/>
        <w:numPr>
          <w:ilvl w:val="0"/>
          <w:numId w:val="22"/>
        </w:numPr>
        <w:spacing w:before="120" w:after="120" w:line="280" w:lineRule="exact"/>
        <w:ind w:left="924" w:hanging="357"/>
        <w:jc w:val="both"/>
        <w:rPr>
          <w:rFonts w:ascii="Arial" w:hAnsi="Arial" w:cs="Arial"/>
          <w:bCs/>
          <w:lang w:val="en-GB"/>
        </w:rPr>
      </w:pPr>
      <w:r w:rsidRPr="0091107E">
        <w:rPr>
          <w:rFonts w:ascii="Arial" w:hAnsi="Arial" w:cs="Arial"/>
          <w:bCs/>
          <w:kern w:val="0"/>
          <w:lang w:val="en-GB"/>
          <w14:ligatures w14:val="none"/>
        </w:rPr>
        <w:t>authorize representatives of the Company to sign any such documents, perform any such formalities and perform any such actions.</w:t>
      </w:r>
    </w:p>
    <w:p w14:paraId="337D7E86"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13</w:t>
      </w:r>
    </w:p>
    <w:p w14:paraId="706BB80A"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6F803DE8"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lastRenderedPageBreak/>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25D3EB3D" w14:textId="77777777" w:rsidR="00C56725" w:rsidRPr="00021BC3" w:rsidRDefault="00C56725" w:rsidP="00021BC3">
      <w:pPr>
        <w:widowControl w:val="0"/>
        <w:spacing w:before="120" w:after="120" w:line="280" w:lineRule="exact"/>
        <w:jc w:val="both"/>
        <w:rPr>
          <w:rFonts w:ascii="Arial" w:hAnsi="Arial" w:cs="Arial"/>
          <w:b/>
          <w:bCs/>
          <w:lang w:val="en-GB"/>
        </w:rPr>
      </w:pPr>
      <w:r>
        <w:rPr>
          <w:rFonts w:ascii="Arial" w:hAnsi="Arial" w:cs="Arial"/>
          <w:bCs/>
          <w:lang w:val="en-GB"/>
        </w:rPr>
        <w:t>S</w:t>
      </w:r>
      <w:r w:rsidRPr="00021BC3">
        <w:rPr>
          <w:rFonts w:ascii="Arial" w:hAnsi="Arial" w:cs="Arial"/>
          <w:bCs/>
          <w:lang w:val="en-GB"/>
        </w:rPr>
        <w:t>etting the date of:</w:t>
      </w:r>
    </w:p>
    <w:p w14:paraId="4DF443AC" w14:textId="77777777" w:rsidR="00C56725" w:rsidRPr="0072665B" w:rsidRDefault="00C5672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28 June 2024</w:t>
      </w:r>
      <w:r w:rsidRPr="0072665B">
        <w:rPr>
          <w:rFonts w:ascii="Arial" w:hAnsi="Arial" w:cs="Arial"/>
          <w:lang w:val="en-GB"/>
        </w:rPr>
        <w:t xml:space="preserve"> as registration date, identifying the shareholders who will benefit from the effects of the resolutions adopted by the OGMS, in accordance with the provisions of art. 87 para. (1) of Law no. 24/2017; and</w:t>
      </w:r>
    </w:p>
    <w:p w14:paraId="2ED50663" w14:textId="77777777" w:rsidR="00C56725" w:rsidRPr="0072665B" w:rsidRDefault="00C5672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27 June 2024</w:t>
      </w:r>
      <w:r w:rsidRPr="0072665B">
        <w:rPr>
          <w:rFonts w:ascii="Arial" w:hAnsi="Arial" w:cs="Arial"/>
          <w:lang w:val="en-GB"/>
        </w:rPr>
        <w:t xml:space="preserve"> as “ex-date”, computed in accordance with the provisions of art. 2 (2) letter (l) of Regulation no. 5/2018; and</w:t>
      </w:r>
    </w:p>
    <w:p w14:paraId="3D62C2D5" w14:textId="77777777" w:rsidR="00C56725" w:rsidRPr="0072665B" w:rsidRDefault="00C56725"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15 July 2024</w:t>
      </w:r>
      <w:r w:rsidRPr="0072665B">
        <w:rPr>
          <w:rFonts w:ascii="Arial" w:hAnsi="Arial" w:cs="Arial"/>
          <w:lang w:val="en-GB"/>
        </w:rPr>
        <w:t xml:space="preserve"> as payment date, computed in accordance with the provisions of art. 178 (2) of Regulation no. 5/2018.</w:t>
      </w:r>
    </w:p>
    <w:p w14:paraId="10D92811" w14:textId="77777777" w:rsidR="00C56725" w:rsidRPr="0072665B" w:rsidRDefault="00C56725" w:rsidP="009C758F">
      <w:pPr>
        <w:widowControl w:val="0"/>
        <w:spacing w:before="120" w:after="120" w:line="280" w:lineRule="exact"/>
        <w:jc w:val="both"/>
        <w:rPr>
          <w:rFonts w:ascii="Arial" w:hAnsi="Arial" w:cs="Arial"/>
          <w:bCs/>
          <w:lang w:val="en-GB"/>
        </w:rPr>
      </w:pPr>
      <w:r w:rsidRPr="0072665B">
        <w:rPr>
          <w:rFonts w:ascii="Arial" w:hAnsi="Arial" w:cs="Arial"/>
          <w:lang w:val="en-GB"/>
        </w:rPr>
        <w:t>As they are not applicable to this OGMS, the shareholders do not decide on the other aspects set out in art. 176 paragraph (1) of Regulation no. 5/2018 such as date of the guaranteed participation.</w:t>
      </w:r>
    </w:p>
    <w:p w14:paraId="75E2E0F9" w14:textId="77777777" w:rsidR="00C56725" w:rsidRPr="00021BC3" w:rsidRDefault="00C56725" w:rsidP="00021BC3">
      <w:pPr>
        <w:widowControl w:val="0"/>
        <w:spacing w:before="120" w:after="120" w:line="280" w:lineRule="exact"/>
        <w:jc w:val="both"/>
        <w:rPr>
          <w:rFonts w:ascii="Arial" w:hAnsi="Arial" w:cs="Arial"/>
          <w:bCs/>
          <w:lang w:val="en-GB"/>
        </w:rPr>
      </w:pPr>
    </w:p>
    <w:p w14:paraId="1BDDB7A1" w14:textId="77777777" w:rsidR="00C56725" w:rsidRPr="00021BC3" w:rsidRDefault="00C56725" w:rsidP="007430B5">
      <w:pPr>
        <w:widowControl w:val="0"/>
        <w:spacing w:before="120" w:after="120" w:line="280" w:lineRule="exact"/>
        <w:jc w:val="center"/>
        <w:rPr>
          <w:rFonts w:ascii="Arial" w:hAnsi="Arial" w:cs="Arial"/>
          <w:bCs/>
          <w:lang w:val="en-GB"/>
        </w:rPr>
      </w:pPr>
      <w:r>
        <w:rPr>
          <w:rFonts w:ascii="Arial" w:hAnsi="Arial" w:cs="Arial"/>
          <w:b/>
          <w:bCs/>
          <w:lang w:val="en-GB"/>
        </w:rPr>
        <w:t>DECISION NO. 14</w:t>
      </w:r>
    </w:p>
    <w:p w14:paraId="23DA690B" w14:textId="77777777" w:rsidR="00C56725" w:rsidRPr="00021BC3" w:rsidRDefault="00C56725" w:rsidP="00021BC3">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p w14:paraId="0CFC7E66" w14:textId="77777777" w:rsidR="00C56725" w:rsidRPr="00021BC3" w:rsidRDefault="00C56725" w:rsidP="00021BC3">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p w14:paraId="4D89D9C2" w14:textId="77777777" w:rsidR="00C56725" w:rsidRPr="00603466" w:rsidRDefault="00C56725" w:rsidP="00021BC3">
      <w:pPr>
        <w:widowControl w:val="0"/>
        <w:spacing w:before="120" w:after="120" w:line="280" w:lineRule="exact"/>
        <w:jc w:val="both"/>
        <w:rPr>
          <w:rFonts w:ascii="Arial" w:hAnsi="Arial" w:cs="Arial"/>
          <w:bCs/>
          <w:lang w:val="en-GB"/>
        </w:rPr>
      </w:pPr>
      <w:r>
        <w:rPr>
          <w:rFonts w:ascii="Arial" w:hAnsi="Arial" w:cs="Arial"/>
          <w:bCs/>
          <w:lang w:val="en-GB"/>
        </w:rPr>
        <w:t>T</w:t>
      </w:r>
      <w:r w:rsidRPr="00021BC3">
        <w:rPr>
          <w:rFonts w:ascii="Arial" w:hAnsi="Arial" w:cs="Arial"/>
          <w:bCs/>
          <w:lang w:val="en-GB"/>
        </w:rPr>
        <w:t xml:space="preserve">he authorisation of the executive members of the Board of Directors and/or the Company’s Managers acting jointly or severally, with the right to sub-delegate, in the name and on behalf of the Company, with full power and authority, to execute any documents, including, but without limitation, the Resolutions of the OGMS of the </w:t>
      </w:r>
      <w:r w:rsidRPr="00603466">
        <w:rPr>
          <w:rFonts w:ascii="Arial" w:hAnsi="Arial" w:cs="Arial"/>
          <w:bCs/>
          <w:lang w:val="en-GB"/>
        </w:rPr>
        <w:t>Company, to file and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p>
    <w:p w14:paraId="3C73C4FD" w14:textId="0E6C7020" w:rsidR="00C56725" w:rsidRPr="00603466" w:rsidRDefault="00C56725" w:rsidP="00021BC3">
      <w:pPr>
        <w:widowControl w:val="0"/>
        <w:spacing w:before="120" w:after="120" w:line="280" w:lineRule="exact"/>
        <w:jc w:val="both"/>
        <w:rPr>
          <w:rFonts w:ascii="Arial" w:hAnsi="Arial" w:cs="Arial"/>
          <w:bCs/>
          <w:lang w:val="en-GB"/>
        </w:rPr>
      </w:pPr>
      <w:r w:rsidRPr="00603466">
        <w:rPr>
          <w:rFonts w:ascii="Arial" w:hAnsi="Arial" w:cs="Arial"/>
          <w:bCs/>
          <w:lang w:val="en-GB"/>
        </w:rPr>
        <w:t>This decision was drafted and signed in the name and on behalf of the shareholders, today, [</w:t>
      </w:r>
      <w:r w:rsidRPr="00603466">
        <w:rPr>
          <w:rFonts w:ascii="Arial" w:hAnsi="Arial" w:cs="Arial"/>
          <w:bCs/>
          <w:highlight w:val="lightGray"/>
          <w:lang w:val="en-GB"/>
        </w:rPr>
        <w:t>25</w:t>
      </w:r>
      <w:r w:rsidRPr="00603466">
        <w:rPr>
          <w:rFonts w:ascii="Arial" w:hAnsi="Arial" w:cs="Arial"/>
          <w:bCs/>
          <w:lang w:val="en-GB"/>
        </w:rPr>
        <w:t>]/[</w:t>
      </w:r>
      <w:r w:rsidRPr="00603466">
        <w:rPr>
          <w:rFonts w:ascii="Arial" w:hAnsi="Arial" w:cs="Arial"/>
          <w:bCs/>
          <w:highlight w:val="lightGray"/>
          <w:lang w:val="en-GB"/>
        </w:rPr>
        <w:t>26</w:t>
      </w:r>
      <w:r w:rsidRPr="00603466">
        <w:rPr>
          <w:rFonts w:ascii="Arial" w:hAnsi="Arial" w:cs="Arial"/>
          <w:bCs/>
          <w:lang w:val="en-GB"/>
        </w:rPr>
        <w:t>] April 202</w:t>
      </w:r>
      <w:r w:rsidR="00D14F87" w:rsidRPr="00603466">
        <w:rPr>
          <w:rFonts w:ascii="Arial" w:hAnsi="Arial" w:cs="Arial"/>
          <w:bCs/>
          <w:lang w:val="en-GB"/>
        </w:rPr>
        <w:t>4</w:t>
      </w:r>
      <w:r w:rsidRPr="00603466">
        <w:rPr>
          <w:rFonts w:ascii="Arial" w:hAnsi="Arial" w:cs="Arial"/>
          <w:bCs/>
          <w:lang w:val="en-GB"/>
        </w:rPr>
        <w:t>, in two (2) original copies, by the chairman of the meeting, Mr. Clau</w:t>
      </w:r>
      <w:r w:rsidR="00603466">
        <w:rPr>
          <w:rFonts w:ascii="Arial" w:hAnsi="Arial" w:cs="Arial"/>
          <w:bCs/>
          <w:lang w:val="en-GB"/>
        </w:rPr>
        <w:t>d</w:t>
      </w:r>
      <w:r w:rsidRPr="00603466">
        <w:rPr>
          <w:rFonts w:ascii="Arial" w:hAnsi="Arial" w:cs="Arial"/>
          <w:bCs/>
          <w:lang w:val="en-GB"/>
        </w:rPr>
        <w:t xml:space="preserve">io </w:t>
      </w:r>
      <w:proofErr w:type="spellStart"/>
      <w:r w:rsidRPr="00603466">
        <w:rPr>
          <w:rFonts w:ascii="Arial" w:hAnsi="Arial" w:cs="Arial"/>
          <w:bCs/>
          <w:lang w:val="en-GB"/>
        </w:rPr>
        <w:t>Cisullo</w:t>
      </w:r>
      <w:proofErr w:type="spellEnd"/>
      <w:r w:rsidRPr="00603466">
        <w:rPr>
          <w:rFonts w:ascii="Arial" w:hAnsi="Arial" w:cs="Arial"/>
          <w:bCs/>
          <w:lang w:val="en-GB"/>
        </w:rPr>
        <w:t xml:space="preserve"> and the secretary of the meeting, [</w:t>
      </w:r>
      <w:r w:rsidRPr="00603466">
        <w:rPr>
          <w:rFonts w:ascii="Arial" w:hAnsi="Arial" w:cs="Arial"/>
          <w:bCs/>
          <w:highlight w:val="lightGray"/>
          <w:lang w:val="en-GB"/>
        </w:rPr>
        <w:t>Alexandru-Victor Savi-Nims</w:t>
      </w:r>
      <w:r w:rsidRPr="00603466">
        <w:rPr>
          <w:rFonts w:ascii="Arial" w:hAnsi="Arial" w:cs="Arial"/>
          <w:bCs/>
          <w:lang w:val="en-GB"/>
        </w:rPr>
        <w:t>].</w:t>
      </w:r>
    </w:p>
    <w:p w14:paraId="7855A33E" w14:textId="77777777" w:rsidR="005B04F0" w:rsidRPr="0072665B" w:rsidRDefault="005B04F0" w:rsidP="008046BD">
      <w:pPr>
        <w:rPr>
          <w:rFonts w:ascii="Arial" w:hAnsi="Arial" w:cs="Arial"/>
        </w:rPr>
      </w:pPr>
    </w:p>
    <w:sectPr w:rsidR="005B04F0" w:rsidRPr="0072665B" w:rsidSect="00FC04E1">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759DA" w14:textId="77777777" w:rsidR="00FC04E1" w:rsidRDefault="00FC04E1" w:rsidP="008046BD">
      <w:r>
        <w:separator/>
      </w:r>
    </w:p>
  </w:endnote>
  <w:endnote w:type="continuationSeparator" w:id="0">
    <w:p w14:paraId="54167B1D" w14:textId="77777777" w:rsidR="00FC04E1" w:rsidRDefault="00FC04E1"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16A6" w14:textId="77777777" w:rsidR="00FC04E1" w:rsidRDefault="00FC04E1" w:rsidP="008046BD">
      <w:r>
        <w:separator/>
      </w:r>
    </w:p>
  </w:footnote>
  <w:footnote w:type="continuationSeparator" w:id="0">
    <w:p w14:paraId="142444D7" w14:textId="77777777" w:rsidR="00FC04E1" w:rsidRDefault="00FC04E1"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pt;height:4.8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E5D3D"/>
    <w:multiLevelType w:val="hybridMultilevel"/>
    <w:tmpl w:val="548E29C4"/>
    <w:lvl w:ilvl="0" w:tplc="F88815CC">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7"/>
  </w:num>
  <w:num w:numId="7" w16cid:durableId="1928348742">
    <w:abstractNumId w:val="3"/>
  </w:num>
  <w:num w:numId="8" w16cid:durableId="1328898856">
    <w:abstractNumId w:val="16"/>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19"/>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977615521">
    <w:abstractNumId w:val="18"/>
  </w:num>
  <w:num w:numId="21" w16cid:durableId="10513464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141332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1BC3"/>
    <w:rsid w:val="00022F9F"/>
    <w:rsid w:val="000243A7"/>
    <w:rsid w:val="000436B7"/>
    <w:rsid w:val="00055971"/>
    <w:rsid w:val="00062462"/>
    <w:rsid w:val="000D5CC6"/>
    <w:rsid w:val="000E155C"/>
    <w:rsid w:val="00171B5E"/>
    <w:rsid w:val="0017237A"/>
    <w:rsid w:val="001A0B30"/>
    <w:rsid w:val="001B447B"/>
    <w:rsid w:val="001E22F1"/>
    <w:rsid w:val="001F3EB4"/>
    <w:rsid w:val="001F4485"/>
    <w:rsid w:val="0021002B"/>
    <w:rsid w:val="002342A6"/>
    <w:rsid w:val="00284905"/>
    <w:rsid w:val="002B2598"/>
    <w:rsid w:val="002C0AA2"/>
    <w:rsid w:val="002C2998"/>
    <w:rsid w:val="002C66D1"/>
    <w:rsid w:val="002C7056"/>
    <w:rsid w:val="00300FFD"/>
    <w:rsid w:val="00306B5F"/>
    <w:rsid w:val="00312D74"/>
    <w:rsid w:val="00335EBE"/>
    <w:rsid w:val="00340E96"/>
    <w:rsid w:val="0035278C"/>
    <w:rsid w:val="0036652B"/>
    <w:rsid w:val="00370149"/>
    <w:rsid w:val="00424C2E"/>
    <w:rsid w:val="00446F2F"/>
    <w:rsid w:val="00473772"/>
    <w:rsid w:val="004915A7"/>
    <w:rsid w:val="00496B96"/>
    <w:rsid w:val="004B266E"/>
    <w:rsid w:val="0050292E"/>
    <w:rsid w:val="00516783"/>
    <w:rsid w:val="005A08E1"/>
    <w:rsid w:val="005B04F0"/>
    <w:rsid w:val="00603345"/>
    <w:rsid w:val="00603466"/>
    <w:rsid w:val="00664A79"/>
    <w:rsid w:val="006E23C4"/>
    <w:rsid w:val="006E4C2B"/>
    <w:rsid w:val="00714065"/>
    <w:rsid w:val="0072665B"/>
    <w:rsid w:val="00735BD8"/>
    <w:rsid w:val="00736FA4"/>
    <w:rsid w:val="007430B5"/>
    <w:rsid w:val="00750722"/>
    <w:rsid w:val="007524A2"/>
    <w:rsid w:val="0075416F"/>
    <w:rsid w:val="00766081"/>
    <w:rsid w:val="00785179"/>
    <w:rsid w:val="00790EB5"/>
    <w:rsid w:val="007A51C7"/>
    <w:rsid w:val="007C5E63"/>
    <w:rsid w:val="007D4420"/>
    <w:rsid w:val="008046BD"/>
    <w:rsid w:val="00821553"/>
    <w:rsid w:val="00837376"/>
    <w:rsid w:val="00846458"/>
    <w:rsid w:val="00854DF2"/>
    <w:rsid w:val="008651B8"/>
    <w:rsid w:val="008D10AC"/>
    <w:rsid w:val="008D3874"/>
    <w:rsid w:val="008F183B"/>
    <w:rsid w:val="0091107E"/>
    <w:rsid w:val="0093497A"/>
    <w:rsid w:val="00974D9E"/>
    <w:rsid w:val="009C758F"/>
    <w:rsid w:val="009F2865"/>
    <w:rsid w:val="00A24B3F"/>
    <w:rsid w:val="00A25074"/>
    <w:rsid w:val="00A53E10"/>
    <w:rsid w:val="00A70511"/>
    <w:rsid w:val="00AA1922"/>
    <w:rsid w:val="00AC5B8E"/>
    <w:rsid w:val="00AD1C3C"/>
    <w:rsid w:val="00B00C9B"/>
    <w:rsid w:val="00B27B44"/>
    <w:rsid w:val="00B82D9C"/>
    <w:rsid w:val="00B844FC"/>
    <w:rsid w:val="00BC26DD"/>
    <w:rsid w:val="00BD1B3F"/>
    <w:rsid w:val="00BD6B2E"/>
    <w:rsid w:val="00BE4ED5"/>
    <w:rsid w:val="00BE5B1D"/>
    <w:rsid w:val="00C56725"/>
    <w:rsid w:val="00C85641"/>
    <w:rsid w:val="00CA34A7"/>
    <w:rsid w:val="00CE1440"/>
    <w:rsid w:val="00D14F87"/>
    <w:rsid w:val="00D222C6"/>
    <w:rsid w:val="00D47A4C"/>
    <w:rsid w:val="00D75627"/>
    <w:rsid w:val="00D84E23"/>
    <w:rsid w:val="00D93CBF"/>
    <w:rsid w:val="00DA4248"/>
    <w:rsid w:val="00DA5315"/>
    <w:rsid w:val="00DB5B44"/>
    <w:rsid w:val="00DD3387"/>
    <w:rsid w:val="00DE64B3"/>
    <w:rsid w:val="00DE754F"/>
    <w:rsid w:val="00DF0130"/>
    <w:rsid w:val="00E00A12"/>
    <w:rsid w:val="00E24F9F"/>
    <w:rsid w:val="00E30916"/>
    <w:rsid w:val="00E41EAF"/>
    <w:rsid w:val="00E625AA"/>
    <w:rsid w:val="00E7172C"/>
    <w:rsid w:val="00ED2968"/>
    <w:rsid w:val="00EE240C"/>
    <w:rsid w:val="00EE4D4D"/>
    <w:rsid w:val="00EF358B"/>
    <w:rsid w:val="00F32075"/>
    <w:rsid w:val="00F572A1"/>
    <w:rsid w:val="00F96DFA"/>
    <w:rsid w:val="00FC04E1"/>
    <w:rsid w:val="00FF2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3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3065</Words>
  <Characters>17472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66</cp:revision>
  <dcterms:created xsi:type="dcterms:W3CDTF">2024-03-12T16:53:00Z</dcterms:created>
  <dcterms:modified xsi:type="dcterms:W3CDTF">2024-03-21T09:22:00Z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