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205C3" w14:paraId="7C9AC1B3" w14:textId="77777777" w:rsidTr="000B5F53">
        <w:tc>
          <w:tcPr>
            <w:tcW w:w="9031" w:type="dxa"/>
          </w:tcPr>
          <w:p w14:paraId="6AE401C7" w14:textId="6CA4363D" w:rsidR="000B5F53" w:rsidRPr="004205C3" w:rsidRDefault="000B5F53" w:rsidP="000B5F53">
            <w:pPr>
              <w:spacing w:before="120" w:after="120" w:line="280" w:lineRule="exact"/>
              <w:jc w:val="center"/>
              <w:rPr>
                <w:rFonts w:ascii="Arial" w:hAnsi="Arial" w:cs="Arial"/>
                <w:b/>
                <w:lang w:val="en-GB"/>
              </w:rPr>
            </w:pPr>
            <w:r w:rsidRPr="004205C3">
              <w:rPr>
                <w:rFonts w:ascii="Arial" w:hAnsi="Arial" w:cs="Arial"/>
                <w:b/>
                <w:lang w:val="en-GB"/>
              </w:rPr>
              <w:t xml:space="preserve">CORRESPONDENCE VOTING FORM </w:t>
            </w:r>
          </w:p>
          <w:p w14:paraId="55233250" w14:textId="6BBF3AD4" w:rsidR="000B5F53" w:rsidRPr="004205C3" w:rsidRDefault="000B5F53" w:rsidP="004205C3">
            <w:pPr>
              <w:spacing w:before="120" w:after="120" w:line="280" w:lineRule="exact"/>
              <w:jc w:val="center"/>
              <w:rPr>
                <w:rFonts w:ascii="Arial" w:hAnsi="Arial" w:cs="Arial"/>
                <w:b/>
                <w:lang w:val="en-GB"/>
              </w:rPr>
            </w:pPr>
            <w:r w:rsidRPr="004205C3">
              <w:rPr>
                <w:rFonts w:ascii="Arial" w:hAnsi="Arial" w:cs="Arial"/>
                <w:b/>
                <w:lang w:val="en-GB"/>
              </w:rPr>
              <w:t>FOR THE EXTRAORDINARY GENERAL MEETING OF THE SHAREHOLDERS (EGMS) OF ONE UNITED PROPERTIES S.A.</w:t>
            </w:r>
          </w:p>
          <w:p w14:paraId="3AAF92AD" w14:textId="17964E52" w:rsidR="0017237A" w:rsidRPr="004205C3" w:rsidRDefault="000B5F53" w:rsidP="000B5F53">
            <w:pPr>
              <w:spacing w:before="120" w:after="120" w:line="280" w:lineRule="exact"/>
              <w:jc w:val="center"/>
              <w:rPr>
                <w:rFonts w:ascii="Arial" w:hAnsi="Arial" w:cs="Arial"/>
                <w:lang w:val="en-GB"/>
              </w:rPr>
            </w:pPr>
            <w:r w:rsidRPr="004205C3">
              <w:rPr>
                <w:rFonts w:ascii="Arial" w:hAnsi="Arial" w:cs="Arial"/>
                <w:lang w:val="en-GB"/>
              </w:rPr>
              <w:t xml:space="preserve">convened for </w:t>
            </w:r>
            <w:r w:rsidR="0082194D">
              <w:rPr>
                <w:rFonts w:ascii="Arial" w:hAnsi="Arial" w:cs="Arial"/>
                <w:lang w:val="en-GB"/>
              </w:rPr>
              <w:t>28 May</w:t>
            </w:r>
            <w:r w:rsidRPr="004205C3">
              <w:rPr>
                <w:rFonts w:ascii="Arial" w:hAnsi="Arial" w:cs="Arial"/>
                <w:lang w:val="en-GB"/>
              </w:rPr>
              <w:t xml:space="preserve"> 2024, 11:00 A.M. Romanian time (first convening) / </w:t>
            </w:r>
            <w:r w:rsidR="0082194D">
              <w:rPr>
                <w:rFonts w:ascii="Arial" w:hAnsi="Arial" w:cs="Arial"/>
                <w:lang w:val="en-GB"/>
              </w:rPr>
              <w:t>29 May </w:t>
            </w:r>
            <w:r w:rsidRPr="004205C3">
              <w:rPr>
                <w:rFonts w:ascii="Arial" w:hAnsi="Arial" w:cs="Arial"/>
                <w:lang w:val="en-GB"/>
              </w:rPr>
              <w:t>2024, 11:00 A.M. Romanian time (second convening)</w:t>
            </w:r>
          </w:p>
        </w:tc>
      </w:tr>
      <w:tr w:rsidR="0017237A" w:rsidRPr="004205C3" w14:paraId="684A82CC" w14:textId="77777777" w:rsidTr="000B5F53">
        <w:tc>
          <w:tcPr>
            <w:tcW w:w="9031" w:type="dxa"/>
          </w:tcPr>
          <w:p w14:paraId="41941085" w14:textId="00A09DD6" w:rsidR="0017237A" w:rsidRPr="004205C3" w:rsidRDefault="0017237A" w:rsidP="00AA1922">
            <w:pPr>
              <w:spacing w:before="120" w:after="120" w:line="280" w:lineRule="exact"/>
              <w:jc w:val="center"/>
              <w:rPr>
                <w:rFonts w:ascii="Arial" w:hAnsi="Arial" w:cs="Arial"/>
                <w:b/>
                <w:lang w:val="en-GB"/>
              </w:rPr>
            </w:pPr>
          </w:p>
        </w:tc>
      </w:tr>
      <w:tr w:rsidR="000B5F53" w:rsidRPr="004205C3" w14:paraId="36FA279B" w14:textId="77777777" w:rsidTr="000B5F53">
        <w:tc>
          <w:tcPr>
            <w:tcW w:w="9031" w:type="dxa"/>
          </w:tcPr>
          <w:p w14:paraId="5006FBE4" w14:textId="075573DF"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The undersigned _____________________________ [</w:t>
            </w:r>
            <w:r w:rsidRPr="004205C3">
              <w:rPr>
                <w:rFonts w:ascii="Arial" w:hAnsi="Arial" w:cs="Arial"/>
                <w:bCs/>
                <w:highlight w:val="lightGray"/>
                <w:lang w:val="en-GB"/>
              </w:rPr>
              <w:t>name of the shareholder, natural person</w:t>
            </w:r>
            <w:r w:rsidRPr="004205C3">
              <w:rPr>
                <w:rFonts w:ascii="Arial" w:hAnsi="Arial" w:cs="Arial"/>
                <w:bCs/>
                <w:lang w:val="en-GB"/>
              </w:rPr>
              <w:t>], identified through _____ [</w:t>
            </w:r>
            <w:r w:rsidRPr="004205C3">
              <w:rPr>
                <w:rFonts w:ascii="Arial" w:hAnsi="Arial" w:cs="Arial"/>
                <w:bCs/>
                <w:highlight w:val="lightGray"/>
                <w:lang w:val="en-GB"/>
              </w:rPr>
              <w:t>identity document</w:t>
            </w:r>
            <w:r w:rsidRPr="004205C3">
              <w:rPr>
                <w:rFonts w:ascii="Arial" w:hAnsi="Arial" w:cs="Arial"/>
                <w:bCs/>
                <w:lang w:val="en-GB"/>
              </w:rPr>
              <w:t xml:space="preserve">], series _____, number__________, issued by _________________________, at date _________________, </w:t>
            </w:r>
            <w:r w:rsidR="0082194D" w:rsidRPr="004205C3">
              <w:rPr>
                <w:rFonts w:ascii="Arial" w:hAnsi="Arial" w:cs="Arial"/>
                <w:bCs/>
                <w:lang w:val="en-GB"/>
              </w:rPr>
              <w:t>domiciled</w:t>
            </w:r>
            <w:r w:rsidRPr="004205C3">
              <w:rPr>
                <w:rFonts w:ascii="Arial" w:hAnsi="Arial" w:cs="Arial"/>
                <w:bCs/>
                <w:lang w:val="en-GB"/>
              </w:rPr>
              <w:t xml:space="preserve"> at  ________________________________________________________________________, personal code ____________________________</w:t>
            </w:r>
            <w:r w:rsidR="0082194D">
              <w:rPr>
                <w:rFonts w:ascii="Arial" w:hAnsi="Arial" w:cs="Arial"/>
                <w:bCs/>
                <w:lang w:val="en-GB"/>
              </w:rPr>
              <w:t>,</w:t>
            </w:r>
            <w:r w:rsidRPr="004205C3">
              <w:rPr>
                <w:rFonts w:ascii="Arial" w:hAnsi="Arial" w:cs="Arial"/>
                <w:bCs/>
                <w:lang w:val="en-GB"/>
              </w:rPr>
              <w:t xml:space="preserve">  </w:t>
            </w:r>
          </w:p>
        </w:tc>
      </w:tr>
      <w:tr w:rsidR="000B5F53" w:rsidRPr="004205C3" w14:paraId="6D16E72F" w14:textId="77777777" w:rsidTr="000B5F53">
        <w:tc>
          <w:tcPr>
            <w:tcW w:w="9031" w:type="dxa"/>
          </w:tcPr>
          <w:p w14:paraId="651B8DAC" w14:textId="45B9F439" w:rsidR="000B5F53" w:rsidRPr="004205C3" w:rsidRDefault="000B5F53" w:rsidP="00AA1922">
            <w:pPr>
              <w:spacing w:before="120" w:after="120" w:line="280" w:lineRule="exact"/>
              <w:jc w:val="both"/>
              <w:rPr>
                <w:rFonts w:ascii="Arial" w:hAnsi="Arial" w:cs="Arial"/>
                <w:lang w:val="en-GB"/>
              </w:rPr>
            </w:pPr>
            <w:r w:rsidRPr="004205C3">
              <w:rPr>
                <w:rFonts w:ascii="Arial" w:hAnsi="Arial" w:cs="Arial"/>
                <w:lang w:val="en-GB"/>
              </w:rPr>
              <w:t>or</w:t>
            </w:r>
          </w:p>
        </w:tc>
      </w:tr>
      <w:tr w:rsidR="000B5F53" w:rsidRPr="004205C3" w14:paraId="3A3B5174" w14:textId="77777777" w:rsidTr="000B5F53">
        <w:tc>
          <w:tcPr>
            <w:tcW w:w="9031" w:type="dxa"/>
          </w:tcPr>
          <w:p w14:paraId="36356A49" w14:textId="14E0DEFF"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The company _______________________________ [</w:t>
            </w:r>
            <w:r w:rsidRPr="004205C3">
              <w:rPr>
                <w:rFonts w:ascii="Arial" w:hAnsi="Arial" w:cs="Arial"/>
                <w:bCs/>
                <w:highlight w:val="lightGray"/>
                <w:lang w:val="en-GB"/>
              </w:rPr>
              <w:t>name of the shareholder legal entity</w:t>
            </w:r>
            <w:r w:rsidRPr="004205C3">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4205C3">
              <w:rPr>
                <w:rFonts w:ascii="Arial" w:hAnsi="Arial" w:cs="Arial"/>
                <w:bCs/>
                <w:highlight w:val="lightGray"/>
                <w:lang w:val="en-GB"/>
              </w:rPr>
              <w:t>his/her/its</w:t>
            </w:r>
            <w:r w:rsidRPr="004205C3">
              <w:rPr>
                <w:rFonts w:ascii="Arial" w:hAnsi="Arial" w:cs="Arial"/>
                <w:bCs/>
                <w:lang w:val="en-GB"/>
              </w:rPr>
              <w:t>] capacity as ______________,</w:t>
            </w:r>
          </w:p>
        </w:tc>
      </w:tr>
      <w:tr w:rsidR="000B5F53" w:rsidRPr="004205C3" w14:paraId="347662BA" w14:textId="77777777" w:rsidTr="000B5F53">
        <w:tc>
          <w:tcPr>
            <w:tcW w:w="9031" w:type="dxa"/>
          </w:tcPr>
          <w:p w14:paraId="0014AE7B" w14:textId="61CCF849" w:rsidR="000B5F53" w:rsidRPr="004205C3" w:rsidRDefault="000B5F53" w:rsidP="000B5F53">
            <w:pPr>
              <w:spacing w:before="120" w:after="120" w:line="280" w:lineRule="exact"/>
              <w:jc w:val="both"/>
              <w:rPr>
                <w:rFonts w:ascii="Arial" w:hAnsi="Arial" w:cs="Arial"/>
                <w:lang w:val="en-GB"/>
              </w:rPr>
            </w:pPr>
            <w:r w:rsidRPr="004205C3">
              <w:rPr>
                <w:rFonts w:ascii="Arial" w:hAnsi="Arial" w:cs="Arial"/>
                <w:lang w:val="en-GB"/>
              </w:rPr>
              <w:t xml:space="preserve">as shareholder of </w:t>
            </w:r>
            <w:r w:rsidRPr="004205C3">
              <w:rPr>
                <w:rFonts w:ascii="Arial" w:hAnsi="Arial" w:cs="Arial"/>
                <w:b/>
                <w:lang w:val="en-GB"/>
              </w:rPr>
              <w:t>ONE UNITED</w:t>
            </w:r>
            <w:r w:rsidRPr="004205C3">
              <w:rPr>
                <w:rFonts w:ascii="Arial" w:hAnsi="Arial" w:cs="Arial"/>
                <w:lang w:val="en-GB"/>
              </w:rPr>
              <w:t xml:space="preserve"> </w:t>
            </w:r>
            <w:r w:rsidRPr="004205C3">
              <w:rPr>
                <w:rFonts w:ascii="Arial" w:hAnsi="Arial" w:cs="Arial"/>
                <w:b/>
                <w:lang w:val="en-GB"/>
              </w:rPr>
              <w:t xml:space="preserve">PROPERTIES S.A., </w:t>
            </w:r>
            <w:r w:rsidR="0082194D" w:rsidRPr="0082194D">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4205C3">
              <w:rPr>
                <w:rFonts w:ascii="Arial" w:hAnsi="Arial" w:cs="Arial"/>
                <w:lang w:val="en-GB"/>
              </w:rPr>
              <w:t>(“</w:t>
            </w:r>
            <w:r w:rsidRPr="004205C3">
              <w:rPr>
                <w:rFonts w:ascii="Arial" w:hAnsi="Arial" w:cs="Arial"/>
                <w:b/>
                <w:lang w:val="en-GB"/>
              </w:rPr>
              <w:t>OUP</w:t>
            </w:r>
            <w:r w:rsidRPr="004205C3">
              <w:rPr>
                <w:rFonts w:ascii="Arial" w:hAnsi="Arial" w:cs="Arial"/>
                <w:lang w:val="en-GB"/>
              </w:rPr>
              <w:t>” or the “</w:t>
            </w:r>
            <w:r w:rsidRPr="004205C3">
              <w:rPr>
                <w:rFonts w:ascii="Arial" w:hAnsi="Arial" w:cs="Arial"/>
                <w:b/>
                <w:lang w:val="en-GB"/>
              </w:rPr>
              <w:t>Company</w:t>
            </w:r>
            <w:r w:rsidRPr="004205C3">
              <w:rPr>
                <w:rFonts w:ascii="Arial" w:hAnsi="Arial" w:cs="Arial"/>
                <w:lang w:val="en-GB"/>
              </w:rPr>
              <w:t>”),</w:t>
            </w:r>
          </w:p>
        </w:tc>
      </w:tr>
      <w:tr w:rsidR="000B5F53" w:rsidRPr="004205C3" w14:paraId="6A096A7F" w14:textId="77777777" w:rsidTr="000B5F53">
        <w:tc>
          <w:tcPr>
            <w:tcW w:w="9031" w:type="dxa"/>
          </w:tcPr>
          <w:p w14:paraId="4432C056" w14:textId="70B1E6B5"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4205C3" w14:paraId="69019BE5" w14:textId="77777777" w:rsidTr="000B5F53">
        <w:tc>
          <w:tcPr>
            <w:tcW w:w="9031" w:type="dxa"/>
          </w:tcPr>
          <w:p w14:paraId="74F152C7" w14:textId="07D4BF01"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4205C3" w14:paraId="6818C954" w14:textId="77777777" w:rsidTr="000B5F53">
        <w:tc>
          <w:tcPr>
            <w:tcW w:w="9031" w:type="dxa"/>
          </w:tcPr>
          <w:p w14:paraId="132E08EB" w14:textId="35B041FF"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205C3">
              <w:rPr>
                <w:rFonts w:ascii="Arial" w:hAnsi="Arial" w:cs="Arial"/>
                <w:b/>
                <w:bCs/>
                <w:lang w:val="en-GB"/>
              </w:rPr>
              <w:t>Point 1 on the agenda, respectively:</w:t>
            </w:r>
          </w:p>
        </w:tc>
      </w:tr>
      <w:tr w:rsidR="0017237A" w:rsidRPr="004205C3" w14:paraId="3CE99119" w14:textId="77777777" w:rsidTr="000B5F53">
        <w:tc>
          <w:tcPr>
            <w:tcW w:w="9031" w:type="dxa"/>
          </w:tcPr>
          <w:p w14:paraId="35453BC4" w14:textId="4C69DD18" w:rsidR="0017237A" w:rsidRPr="004205C3"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of the election of Mr. Alexandru-Victor Savi-Nims as meeting secretary of the EGMS and Mrs. Anca Minescu, technical secretary of the EGMS, both of them having the identification data available at the Company's headquarters</w:t>
            </w:r>
            <w:r w:rsidR="0017237A" w:rsidRPr="004205C3">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4205C3" w14:paraId="57822F48" w14:textId="77777777" w:rsidTr="004E6BCB">
              <w:tc>
                <w:tcPr>
                  <w:tcW w:w="1666" w:type="pct"/>
                </w:tcPr>
                <w:p w14:paraId="3C12AF3C"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lastRenderedPageBreak/>
                    <w:t>FOR</w:t>
                  </w:r>
                </w:p>
              </w:tc>
              <w:tc>
                <w:tcPr>
                  <w:tcW w:w="1666" w:type="pct"/>
                </w:tcPr>
                <w:p w14:paraId="33D97341"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8275204"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4E6BCB" w:rsidRPr="004205C3" w14:paraId="77B433EC" w14:textId="77777777" w:rsidTr="004E6BCB">
              <w:tc>
                <w:tcPr>
                  <w:tcW w:w="1666" w:type="pct"/>
                </w:tcPr>
                <w:p w14:paraId="385CB01A" w14:textId="77777777" w:rsidR="004E6BCB" w:rsidRPr="004205C3"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205C3"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205C3" w:rsidRDefault="004E6BCB" w:rsidP="004E6BCB">
                  <w:pPr>
                    <w:spacing w:before="120" w:after="120" w:line="280" w:lineRule="exact"/>
                    <w:rPr>
                      <w:rFonts w:ascii="Arial" w:hAnsi="Arial" w:cs="Arial"/>
                      <w:sz w:val="20"/>
                      <w:szCs w:val="20"/>
                      <w:lang w:val="en-GB"/>
                    </w:rPr>
                  </w:pPr>
                </w:p>
              </w:tc>
            </w:tr>
          </w:tbl>
          <w:p w14:paraId="64055DBA" w14:textId="5562402F" w:rsidR="004E6BCB" w:rsidRPr="004205C3" w:rsidRDefault="004E6BCB" w:rsidP="000B5F53">
            <w:pPr>
              <w:widowControl w:val="0"/>
              <w:spacing w:before="120" w:after="120" w:line="280" w:lineRule="exact"/>
              <w:jc w:val="both"/>
              <w:rPr>
                <w:rFonts w:ascii="Arial" w:hAnsi="Arial" w:cs="Arial"/>
                <w:b/>
                <w:bCs/>
                <w:lang w:val="en-GB"/>
              </w:rPr>
            </w:pPr>
          </w:p>
        </w:tc>
      </w:tr>
      <w:tr w:rsidR="000B5F53" w:rsidRPr="004205C3" w14:paraId="4A81F642" w14:textId="77777777" w:rsidTr="000B5F53">
        <w:tc>
          <w:tcPr>
            <w:tcW w:w="9031" w:type="dxa"/>
          </w:tcPr>
          <w:p w14:paraId="05132513" w14:textId="0ECBDC7D"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483041" w:rsidRPr="004205C3">
              <w:rPr>
                <w:rFonts w:ascii="Arial" w:hAnsi="Arial" w:cs="Arial"/>
                <w:b/>
                <w:bCs/>
                <w:lang w:val="en-GB"/>
              </w:rPr>
              <w:t>2</w:t>
            </w:r>
            <w:r w:rsidRPr="004205C3">
              <w:rPr>
                <w:rFonts w:ascii="Arial" w:hAnsi="Arial" w:cs="Arial"/>
                <w:b/>
                <w:bCs/>
                <w:lang w:val="en-GB"/>
              </w:rPr>
              <w:t xml:space="preserve"> on the agenda, respectively:</w:t>
            </w:r>
          </w:p>
        </w:tc>
      </w:tr>
      <w:tr w:rsidR="00AA1922" w:rsidRPr="004205C3" w14:paraId="5FB16787" w14:textId="77777777" w:rsidTr="000B5F53">
        <w:tc>
          <w:tcPr>
            <w:tcW w:w="9031" w:type="dxa"/>
          </w:tcPr>
          <w:p w14:paraId="36A5BB65" w14:textId="1E19F7C5" w:rsidR="00AA1922"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of the increase of the Company’s share capital with the amount of up to RON 350.000.000 (nominal value) (the “</w:t>
            </w:r>
            <w:r w:rsidRPr="0082194D">
              <w:rPr>
                <w:rFonts w:ascii="Arial" w:hAnsi="Arial" w:cs="Arial"/>
                <w:b/>
                <w:lang w:val="en-GB"/>
              </w:rPr>
              <w:t>Share Capital Increase</w:t>
            </w:r>
            <w:r w:rsidRPr="0082194D">
              <w:rPr>
                <w:rFonts w:ascii="Arial" w:hAnsi="Arial" w:cs="Arial"/>
                <w:bCs/>
                <w:lang w:val="en-GB"/>
              </w:rPr>
              <w:t>”) by issuance of a number of 1.750.000.000 new shares with a nominal value of RON 0.2 per share and a total nominal value of RON 350.000.000 (the „</w:t>
            </w:r>
            <w:r w:rsidRPr="0082194D">
              <w:rPr>
                <w:rFonts w:ascii="Arial" w:hAnsi="Arial" w:cs="Arial"/>
                <w:b/>
                <w:lang w:val="en-GB"/>
              </w:rPr>
              <w:t>New Shares</w:t>
            </w:r>
            <w:r w:rsidRPr="0082194D">
              <w:rPr>
                <w:rFonts w:ascii="Arial" w:hAnsi="Arial" w:cs="Arial"/>
                <w:bCs/>
                <w:lang w:val="en-GB"/>
              </w:rPr>
              <w:t>”), as follows:</w:t>
            </w:r>
          </w:p>
          <w:p w14:paraId="2D3685B3" w14:textId="18A4AECB"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New Shares will be offered for subscription:</w:t>
            </w:r>
          </w:p>
          <w:p w14:paraId="1FB3EF68" w14:textId="346D57B4" w:rsidR="0082194D" w:rsidRPr="0082194D" w:rsidRDefault="0082194D" w:rsidP="0082194D">
            <w:pPr>
              <w:pStyle w:val="ListParagraph"/>
              <w:numPr>
                <w:ilvl w:val="2"/>
                <w:numId w:val="23"/>
              </w:numPr>
              <w:spacing w:before="120" w:after="120" w:line="280" w:lineRule="exact"/>
              <w:ind w:left="1985" w:hanging="851"/>
              <w:contextualSpacing w:val="0"/>
              <w:jc w:val="both"/>
              <w:rPr>
                <w:rFonts w:ascii="Arial" w:hAnsi="Arial" w:cs="Arial"/>
                <w:bCs/>
                <w:lang w:val="en-GB"/>
              </w:rPr>
            </w:pPr>
            <w:r w:rsidRPr="0082194D">
              <w:rPr>
                <w:rFonts w:ascii="Arial" w:hAnsi="Arial" w:cs="Arial"/>
                <w:bCs/>
                <w:lang w:val="en-GB"/>
              </w:rPr>
              <w:t xml:space="preserve">during the first phase, New Shares will be offered for subscription to shareholders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on the basis of their preference rights, as well as to persons who have purchased preference rights from the Company’s shareholders registered with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during the period the preference rights are traded, to the extent the offering prospectus prepared in connection with the Share Capital Increase indicates that preference rights will be traded; and</w:t>
            </w:r>
          </w:p>
          <w:p w14:paraId="54F43847" w14:textId="545FC25C" w:rsidR="0082194D" w:rsidRPr="0082194D" w:rsidRDefault="0082194D" w:rsidP="0082194D">
            <w:pPr>
              <w:pStyle w:val="ListParagraph"/>
              <w:numPr>
                <w:ilvl w:val="2"/>
                <w:numId w:val="23"/>
              </w:numPr>
              <w:spacing w:before="120" w:after="120" w:line="280" w:lineRule="exact"/>
              <w:ind w:left="1985" w:hanging="851"/>
              <w:contextualSpacing w:val="0"/>
              <w:jc w:val="both"/>
              <w:rPr>
                <w:rFonts w:ascii="Arial" w:hAnsi="Arial" w:cs="Arial"/>
                <w:bCs/>
                <w:lang w:val="en-GB"/>
              </w:rPr>
            </w:pPr>
            <w:r w:rsidRPr="0082194D">
              <w:rPr>
                <w:rFonts w:ascii="Arial" w:hAnsi="Arial" w:cs="Arial"/>
                <w:bCs/>
                <w:lang w:val="en-GB"/>
              </w:rPr>
              <w:t>during the second phase, any unsubscribed New Shares in the first phase, as described at point 2.1.1 above, shall be offered via a private placement addressed to investors from the European Union in reliance on the exceptions allowed from the publication of a prospectus, including those provided in Article 1 paragraph (4), letters (a)-(d) of Regulation (EU) 2017/1129 of the European Parliament and of the Council of 14 June 2017 on the prospectus to be published in the case of a public offering of securities or the admission of securities to trading on a regulated market, and repealing Directive 2003/71/EC (“</w:t>
            </w:r>
            <w:r w:rsidRPr="0082194D">
              <w:rPr>
                <w:rFonts w:ascii="Arial" w:hAnsi="Arial" w:cs="Arial"/>
                <w:b/>
                <w:lang w:val="en-GB"/>
              </w:rPr>
              <w:t>Prospectus Regulation</w:t>
            </w:r>
            <w:r w:rsidRPr="0082194D">
              <w:rPr>
                <w:rFonts w:ascii="Arial" w:hAnsi="Arial" w:cs="Arial"/>
                <w:bCs/>
                <w:lang w:val="en-GB"/>
              </w:rPr>
              <w:t>”) and/or to investors to whom such private placements may be otherwise lawfully addressed to and directed, pursuant to the exceptions from Regulation S (“</w:t>
            </w:r>
            <w:r w:rsidRPr="0082194D">
              <w:rPr>
                <w:rFonts w:ascii="Arial" w:hAnsi="Arial" w:cs="Arial"/>
                <w:b/>
                <w:lang w:val="en-GB"/>
              </w:rPr>
              <w:t>Regulation S</w:t>
            </w:r>
            <w:r w:rsidRPr="0082194D">
              <w:rPr>
                <w:rFonts w:ascii="Arial" w:hAnsi="Arial" w:cs="Arial"/>
                <w:bCs/>
                <w:lang w:val="en-GB"/>
              </w:rPr>
              <w:t>”) under the U.S. Securities Act of 1933, as amended (the “</w:t>
            </w:r>
            <w:r w:rsidRPr="0082194D">
              <w:rPr>
                <w:rFonts w:ascii="Arial" w:hAnsi="Arial" w:cs="Arial"/>
                <w:b/>
                <w:lang w:val="en-GB"/>
              </w:rPr>
              <w:t>U.S. Securities Act</w:t>
            </w:r>
            <w:r w:rsidRPr="0082194D">
              <w:rPr>
                <w:rFonts w:ascii="Arial" w:hAnsi="Arial" w:cs="Arial"/>
                <w:bCs/>
                <w:lang w:val="en-GB"/>
              </w:rPr>
              <w:t>”) and without the need to undertake any other formalities whatsoever under any applicable law, to the extent, and only provided that, an investment in New Shares does not constitute a violation of any applicable law by such investor (the “</w:t>
            </w:r>
            <w:r w:rsidRPr="0082194D">
              <w:rPr>
                <w:rFonts w:ascii="Arial" w:hAnsi="Arial" w:cs="Arial"/>
                <w:b/>
                <w:lang w:val="en-GB"/>
              </w:rPr>
              <w:t>Private Placement</w:t>
            </w:r>
            <w:r w:rsidRPr="0082194D">
              <w:rPr>
                <w:rFonts w:ascii="Arial" w:hAnsi="Arial" w:cs="Arial"/>
                <w:bCs/>
                <w:lang w:val="en-GB"/>
              </w:rPr>
              <w:t>”).</w:t>
            </w:r>
          </w:p>
          <w:p w14:paraId="381FF148" w14:textId="28374CF0"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lastRenderedPageBreak/>
              <w:t>Any New Shares remaining unsubscribed after the Private Placement, will be cancelled by decision of the Board of Directors acknowledging the final results of the Share Capital Increase.</w:t>
            </w:r>
          </w:p>
          <w:p w14:paraId="3C7829CD" w14:textId="2F7A3514"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subscription price for one (1) New Share shall be determined as follows:</w:t>
            </w:r>
          </w:p>
          <w:p w14:paraId="68E884B9" w14:textId="2B75C700" w:rsidR="0082194D" w:rsidRPr="0082194D" w:rsidRDefault="0082194D" w:rsidP="0082194D">
            <w:pPr>
              <w:pStyle w:val="ListParagraph"/>
              <w:widowControl w:val="0"/>
              <w:numPr>
                <w:ilvl w:val="0"/>
                <w:numId w:val="26"/>
              </w:numPr>
              <w:spacing w:before="120" w:after="120" w:line="280" w:lineRule="exact"/>
              <w:ind w:left="1848" w:hanging="357"/>
              <w:contextualSpacing w:val="0"/>
              <w:jc w:val="both"/>
              <w:rPr>
                <w:rFonts w:ascii="Arial" w:hAnsi="Arial" w:cs="Arial"/>
                <w:bCs/>
                <w:lang w:val="en-GB"/>
              </w:rPr>
            </w:pPr>
            <w:r w:rsidRPr="0082194D">
              <w:rPr>
                <w:rFonts w:ascii="Arial" w:hAnsi="Arial" w:cs="Arial"/>
                <w:bCs/>
                <w:lang w:val="en-GB"/>
              </w:rPr>
              <w:t>During the first phase, the subscription price for one New Share shall be equal to the nominal value, i.e., RON 0.2; and</w:t>
            </w:r>
          </w:p>
          <w:p w14:paraId="3B389296" w14:textId="14B7B9B4" w:rsidR="0082194D" w:rsidRPr="0082194D" w:rsidRDefault="0082194D" w:rsidP="0082194D">
            <w:pPr>
              <w:pStyle w:val="ListParagraph"/>
              <w:widowControl w:val="0"/>
              <w:numPr>
                <w:ilvl w:val="0"/>
                <w:numId w:val="26"/>
              </w:numPr>
              <w:spacing w:before="120" w:after="120" w:line="280" w:lineRule="exact"/>
              <w:ind w:left="1848" w:hanging="357"/>
              <w:contextualSpacing w:val="0"/>
              <w:jc w:val="both"/>
              <w:rPr>
                <w:rFonts w:ascii="Arial" w:hAnsi="Arial" w:cs="Arial"/>
                <w:bCs/>
                <w:lang w:val="en-GB"/>
              </w:rPr>
            </w:pPr>
            <w:r w:rsidRPr="0082194D">
              <w:rPr>
                <w:rFonts w:ascii="Arial" w:hAnsi="Arial" w:cs="Arial"/>
                <w:bCs/>
                <w:lang w:val="en-GB"/>
              </w:rPr>
              <w:t>During the second phase, the subscription price shall be determined through the decision of the Board of Directors, considering the price formed during the bookbuilding exercise carried out during the Private Placement.</w:t>
            </w:r>
          </w:p>
          <w:p w14:paraId="045C551E" w14:textId="6B0D5474"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Board of Directors may adopt a decision on the trading of preference rights, setting out the applicable terms and conditions.</w:t>
            </w:r>
          </w:p>
          <w:p w14:paraId="653A2475" w14:textId="61CA5BA5"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The total number of preference rights issued will be equal to the number of shares issued by the Company, as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with the registration date of </w:t>
            </w:r>
            <w:r w:rsidR="00FC6D87">
              <w:rPr>
                <w:rFonts w:ascii="Arial" w:hAnsi="Arial" w:cs="Arial"/>
                <w:bCs/>
                <w:lang w:val="en-GB"/>
              </w:rPr>
              <w:t>6 August</w:t>
            </w:r>
            <w:r w:rsidRPr="0082194D">
              <w:rPr>
                <w:rFonts w:ascii="Arial" w:hAnsi="Arial" w:cs="Arial"/>
                <w:bCs/>
                <w:lang w:val="en-GB"/>
              </w:rPr>
              <w:t xml:space="preserve"> 2024.</w:t>
            </w:r>
          </w:p>
          <w:p w14:paraId="02957E11" w14:textId="2B2ABF2E"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Each shareholder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with the registration date of </w:t>
            </w:r>
            <w:r w:rsidR="00FC6D87">
              <w:rPr>
                <w:rFonts w:ascii="Arial" w:hAnsi="Arial" w:cs="Arial"/>
                <w:bCs/>
                <w:lang w:val="en-GB"/>
              </w:rPr>
              <w:t>6 August</w:t>
            </w:r>
            <w:r w:rsidRPr="0082194D">
              <w:rPr>
                <w:rFonts w:ascii="Arial" w:hAnsi="Arial" w:cs="Arial"/>
                <w:bCs/>
                <w:lang w:val="en-GB"/>
              </w:rPr>
              <w:t xml:space="preserve"> 2024 shall receive a number of preference rights equal with the number of shares held.</w:t>
            </w:r>
          </w:p>
          <w:p w14:paraId="3C11F252" w14:textId="21F51351"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The period for exercising the preference rights shall be of 32 calendar days  (first and last day being taken into account in the calculation of the period), and if the last day of such period falls on a non-business day, the period shall be extended until the first business day thereafter (the period for exercising the preference rights starting after the end of the trading period for the preference rights, to the extent that the Board of Directors decides that the preference rights will be traded), being subsequent to the registration date of </w:t>
            </w:r>
            <w:r w:rsidR="00FC6D87">
              <w:rPr>
                <w:rFonts w:ascii="Arial" w:hAnsi="Arial" w:cs="Arial"/>
                <w:bCs/>
                <w:lang w:val="en-GB"/>
              </w:rPr>
              <w:t>6 August</w:t>
            </w:r>
            <w:r w:rsidRPr="0082194D">
              <w:rPr>
                <w:rFonts w:ascii="Arial" w:hAnsi="Arial" w:cs="Arial"/>
                <w:bCs/>
                <w:lang w:val="en-GB"/>
              </w:rPr>
              <w:t xml:space="preserve"> 2024.</w:t>
            </w:r>
          </w:p>
          <w:p w14:paraId="178A0AB6" w14:textId="4B8BD1FF"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For subscription of one New Share, during the period of exercise of preference rights, a person must hold 2.1879186 preference rights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25C9A735" w14:textId="6A01665A"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A shareholder of the Company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or, as the case may be, a person who has purchased, preference rights from the Company’s shareholders registered with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during the period the preference rights </w:t>
            </w:r>
            <w:r w:rsidRPr="0082194D">
              <w:rPr>
                <w:rFonts w:ascii="Arial" w:hAnsi="Arial" w:cs="Arial"/>
                <w:bCs/>
                <w:lang w:val="en-GB"/>
              </w:rPr>
              <w:lastRenderedPageBreak/>
              <w:t>are traded, may subscribe a maximum number of New Shares calculated by dividing the number of preference rights held by the number of preference rights needed to subscribe one New Share (2.1879186)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442073D8" w14:textId="66AC5BD5"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In case the maximum number of shares that can be subscribed during the period of exercise of preference rights (resulting from applying the above calculations) is not a natural number, the maximum number of shares that can actually be subscribed will be rounded down to the next lower natural number.</w:t>
            </w:r>
          </w:p>
          <w:p w14:paraId="2C090C46" w14:textId="197CE34E"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Details on the subscription procedure, subscription period, subscription price, payment procedure and method, subscription validation, subscription form etc. regarding New Shares will be included in the prospectus to be approved by the Financial Supervisory Authority in connection with the Share Capital Increase.</w:t>
            </w:r>
          </w:p>
          <w:p w14:paraId="56176A77" w14:textId="757EA4B4" w:rsidR="0082194D" w:rsidRPr="004205C3"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Share Capital Increase has as purpose obtaining funds to finance the current activity of the Company and its group, respectively to finance ongoing projects and/or new projects.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AD38347" w14:textId="77777777" w:rsidTr="00C20A25">
              <w:tc>
                <w:tcPr>
                  <w:tcW w:w="1666" w:type="pct"/>
                </w:tcPr>
                <w:p w14:paraId="0F12E01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622C35D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51A3E43"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2E26BEC2" w14:textId="77777777" w:rsidTr="00C20A25">
              <w:tc>
                <w:tcPr>
                  <w:tcW w:w="1666" w:type="pct"/>
                </w:tcPr>
                <w:p w14:paraId="4F602D0F"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37AD7270"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140C124D" w14:textId="77777777" w:rsidR="00934D96" w:rsidRPr="004205C3" w:rsidRDefault="00934D96" w:rsidP="00934D96">
                  <w:pPr>
                    <w:spacing w:before="120" w:after="120" w:line="280" w:lineRule="exact"/>
                    <w:rPr>
                      <w:rFonts w:ascii="Arial" w:hAnsi="Arial" w:cs="Arial"/>
                      <w:sz w:val="20"/>
                      <w:szCs w:val="20"/>
                      <w:lang w:val="en-GB"/>
                    </w:rPr>
                  </w:pPr>
                </w:p>
              </w:tc>
            </w:tr>
          </w:tbl>
          <w:p w14:paraId="5707C22F" w14:textId="3235024B" w:rsidR="00934D96" w:rsidRPr="004205C3" w:rsidRDefault="00934D96" w:rsidP="004E6BCB">
            <w:pPr>
              <w:widowControl w:val="0"/>
              <w:spacing w:before="120" w:after="120" w:line="280" w:lineRule="exact"/>
              <w:ind w:left="567"/>
              <w:jc w:val="both"/>
              <w:rPr>
                <w:rFonts w:ascii="Arial" w:hAnsi="Arial" w:cs="Arial"/>
                <w:bCs/>
                <w:lang w:val="en-GB"/>
              </w:rPr>
            </w:pPr>
          </w:p>
        </w:tc>
      </w:tr>
      <w:tr w:rsidR="000B5F53" w:rsidRPr="004205C3" w14:paraId="024C3363" w14:textId="77777777" w:rsidTr="000B5F53">
        <w:tc>
          <w:tcPr>
            <w:tcW w:w="9031" w:type="dxa"/>
          </w:tcPr>
          <w:p w14:paraId="5232CF6C" w14:textId="32A8AD83"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483041" w:rsidRPr="004205C3">
              <w:rPr>
                <w:rFonts w:ascii="Arial" w:hAnsi="Arial" w:cs="Arial"/>
                <w:b/>
                <w:bCs/>
                <w:lang w:val="en-GB"/>
              </w:rPr>
              <w:t>3</w:t>
            </w:r>
            <w:r w:rsidRPr="004205C3">
              <w:rPr>
                <w:rFonts w:ascii="Arial" w:hAnsi="Arial" w:cs="Arial"/>
                <w:b/>
                <w:bCs/>
                <w:lang w:val="en-GB"/>
              </w:rPr>
              <w:t xml:space="preserve"> on the agenda, respectively:</w:t>
            </w:r>
          </w:p>
        </w:tc>
      </w:tr>
      <w:tr w:rsidR="0017237A" w:rsidRPr="004205C3" w14:paraId="55B388E2" w14:textId="77777777" w:rsidTr="000B5F53">
        <w:tc>
          <w:tcPr>
            <w:tcW w:w="9031" w:type="dxa"/>
          </w:tcPr>
          <w:p w14:paraId="7AC33DA3" w14:textId="10C95968" w:rsidR="0082194D" w:rsidRPr="0082194D" w:rsidRDefault="0082194D" w:rsidP="0082194D">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to empower the Board of Directors to issue any decision and to fulfil all the necessary, useful and/or opportune legal acts and deeds for the fulfilment of the decisions to be adopted by the EGMS regarding the Share Capital Increase, including regarding the following matters:</w:t>
            </w:r>
          </w:p>
          <w:p w14:paraId="2F208F00" w14:textId="77B7F15D" w:rsidR="0082194D"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setting the structure and the duration of the Share Capital Increase operation, negotiating, as well as determining and approving the subscription price within the Share Capital Increase (according to market conditions, as well as approving the other final terms and conditions of the Share Capital Increase), selecting intermediaries for the Share Capital Increase, ensuring the drafting and publication of any offer prospectus, offer document, as well as negotiating, approving and signing any documents related to the Share Capital Increase, as the case may be, negotiating and signing any agreements with intermediaries and consultants, fulfilling any necessary, useful or timely acts and deeds in connection with the above;</w:t>
            </w:r>
          </w:p>
          <w:p w14:paraId="0F1AC559" w14:textId="466CA3E8" w:rsidR="0082194D"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to approve any agreements regarding the Share Capital Increase or any </w:t>
            </w:r>
            <w:r w:rsidRPr="0082194D">
              <w:rPr>
                <w:rFonts w:ascii="Arial" w:hAnsi="Arial" w:cs="Arial"/>
                <w:bCs/>
                <w:lang w:val="en-GB"/>
              </w:rPr>
              <w:lastRenderedPageBreak/>
              <w:t>other arrangements, commitments, offer prospectuses, offer documents, any subscription, sales, stabilization, agency, consulting agreements, certificates, statements, registers, notifications, additional documents and any other acts and necessary documents, to complete any formalities and to authorize and /or execute any other actions necessary to give full effect to the Share Capital Increase (including updating the Articles of Association);</w:t>
            </w:r>
          </w:p>
          <w:p w14:paraId="1111B2B7" w14:textId="00D6AF13" w:rsidR="0082194D"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to authorize representatives of the Company to sign any such documents, to complete any such formalities and to perform any such actions; and</w:t>
            </w:r>
          </w:p>
          <w:p w14:paraId="31F5A940" w14:textId="77777777" w:rsidR="006841C0" w:rsidRDefault="0082194D" w:rsidP="006841C0">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to represent the Company in front of any competent authorities and institutions (such as the Trade Registry, the Financial Supervisory Authority, the Bucharest Stock Exchange,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with respect to the Share Capital Increase</w:t>
            </w:r>
            <w:r w:rsidR="006841C0">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6841C0" w:rsidRPr="004205C3" w14:paraId="096765AF" w14:textId="77777777" w:rsidTr="00B05C1E">
              <w:tc>
                <w:tcPr>
                  <w:tcW w:w="1666" w:type="pct"/>
                </w:tcPr>
                <w:p w14:paraId="6A7919BA" w14:textId="77777777" w:rsidR="006841C0" w:rsidRPr="004205C3" w:rsidRDefault="006841C0" w:rsidP="006841C0">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42DCF539" w14:textId="77777777" w:rsidR="006841C0" w:rsidRPr="004205C3" w:rsidRDefault="006841C0" w:rsidP="006841C0">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1B860D4" w14:textId="77777777" w:rsidR="006841C0" w:rsidRPr="004205C3" w:rsidRDefault="006841C0" w:rsidP="006841C0">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6841C0" w:rsidRPr="004205C3" w14:paraId="0FA25083" w14:textId="77777777" w:rsidTr="00B05C1E">
              <w:tc>
                <w:tcPr>
                  <w:tcW w:w="1666" w:type="pct"/>
                </w:tcPr>
                <w:p w14:paraId="5EB494AF" w14:textId="77777777" w:rsidR="006841C0" w:rsidRPr="004205C3" w:rsidRDefault="006841C0" w:rsidP="006841C0">
                  <w:pPr>
                    <w:spacing w:before="120" w:after="120" w:line="280" w:lineRule="exact"/>
                    <w:rPr>
                      <w:rFonts w:ascii="Arial" w:hAnsi="Arial" w:cs="Arial"/>
                      <w:sz w:val="20"/>
                      <w:szCs w:val="20"/>
                      <w:lang w:val="en-GB"/>
                    </w:rPr>
                  </w:pPr>
                </w:p>
              </w:tc>
              <w:tc>
                <w:tcPr>
                  <w:tcW w:w="1666" w:type="pct"/>
                </w:tcPr>
                <w:p w14:paraId="50B8DA8F" w14:textId="77777777" w:rsidR="006841C0" w:rsidRPr="004205C3" w:rsidRDefault="006841C0" w:rsidP="006841C0">
                  <w:pPr>
                    <w:spacing w:before="120" w:after="120" w:line="280" w:lineRule="exact"/>
                    <w:rPr>
                      <w:rFonts w:ascii="Arial" w:hAnsi="Arial" w:cs="Arial"/>
                      <w:sz w:val="20"/>
                      <w:szCs w:val="20"/>
                      <w:lang w:val="en-GB"/>
                    </w:rPr>
                  </w:pPr>
                </w:p>
              </w:tc>
              <w:tc>
                <w:tcPr>
                  <w:tcW w:w="1667" w:type="pct"/>
                </w:tcPr>
                <w:p w14:paraId="5EA589BF" w14:textId="77777777" w:rsidR="006841C0" w:rsidRPr="004205C3" w:rsidRDefault="006841C0" w:rsidP="006841C0">
                  <w:pPr>
                    <w:spacing w:before="120" w:after="120" w:line="280" w:lineRule="exact"/>
                    <w:rPr>
                      <w:rFonts w:ascii="Arial" w:hAnsi="Arial" w:cs="Arial"/>
                      <w:sz w:val="20"/>
                      <w:szCs w:val="20"/>
                      <w:lang w:val="en-GB"/>
                    </w:rPr>
                  </w:pPr>
                </w:p>
              </w:tc>
            </w:tr>
          </w:tbl>
          <w:p w14:paraId="67702E77" w14:textId="0E007CC9" w:rsidR="006841C0" w:rsidRPr="006841C0" w:rsidRDefault="006841C0" w:rsidP="006841C0">
            <w:pPr>
              <w:widowControl w:val="0"/>
              <w:spacing w:before="120" w:after="120" w:line="280" w:lineRule="exact"/>
              <w:jc w:val="both"/>
              <w:rPr>
                <w:rFonts w:ascii="Arial" w:hAnsi="Arial" w:cs="Arial"/>
                <w:bCs/>
                <w:lang w:val="en-GB"/>
              </w:rPr>
            </w:pPr>
          </w:p>
        </w:tc>
      </w:tr>
      <w:tr w:rsidR="000B5F53" w:rsidRPr="004205C3" w14:paraId="59ADFF74" w14:textId="77777777" w:rsidTr="000B5F53">
        <w:tc>
          <w:tcPr>
            <w:tcW w:w="9031" w:type="dxa"/>
          </w:tcPr>
          <w:p w14:paraId="254EC37B" w14:textId="7B3999DB"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4 on the agenda, respectively:</w:t>
            </w:r>
          </w:p>
        </w:tc>
      </w:tr>
      <w:tr w:rsidR="0017237A" w:rsidRPr="004205C3" w14:paraId="04DFB487" w14:textId="77777777" w:rsidTr="000B5F53">
        <w:tc>
          <w:tcPr>
            <w:tcW w:w="9031" w:type="dxa"/>
          </w:tcPr>
          <w:p w14:paraId="010632C7" w14:textId="31C5D629" w:rsidR="0017237A" w:rsidRPr="004205C3" w:rsidRDefault="002C0AA2" w:rsidP="004E6BCB">
            <w:pPr>
              <w:widowControl w:val="0"/>
              <w:spacing w:before="120" w:after="120" w:line="280" w:lineRule="exact"/>
              <w:ind w:left="567"/>
              <w:jc w:val="both"/>
              <w:rPr>
                <w:rFonts w:ascii="Arial" w:hAnsi="Arial" w:cs="Arial"/>
                <w:b/>
                <w:bCs/>
                <w:lang w:val="en-GB"/>
              </w:rPr>
            </w:pPr>
            <w:r w:rsidRPr="004205C3">
              <w:rPr>
                <w:rFonts w:ascii="Arial" w:hAnsi="Arial" w:cs="Arial"/>
                <w:bCs/>
                <w:lang w:val="en-GB"/>
              </w:rPr>
              <w:t>Approval of s</w:t>
            </w:r>
            <w:r w:rsidR="0017237A" w:rsidRPr="004205C3">
              <w:rPr>
                <w:rFonts w:ascii="Arial" w:hAnsi="Arial" w:cs="Arial"/>
                <w:bCs/>
                <w:lang w:val="en-GB"/>
              </w:rPr>
              <w:t>etting the date of:</w:t>
            </w:r>
          </w:p>
          <w:p w14:paraId="65D6AC05" w14:textId="52C084D4" w:rsidR="0017237A" w:rsidRPr="004205C3" w:rsidRDefault="00FC6D87"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Pr>
                <w:rFonts w:ascii="Arial" w:hAnsi="Arial" w:cs="Arial"/>
                <w:bCs/>
                <w:lang w:val="en-GB"/>
              </w:rPr>
              <w:t>6 August</w:t>
            </w:r>
            <w:r w:rsidR="0082194D" w:rsidRPr="0082194D">
              <w:rPr>
                <w:rFonts w:ascii="Arial" w:hAnsi="Arial" w:cs="Arial"/>
                <w:bCs/>
                <w:lang w:val="en-GB"/>
              </w:rPr>
              <w:t xml:space="preserve"> 2024 as registration date, identifying the shareholders who will benefit from the effects of the resolutions adopted by the EGMS, in accordance with the provisions of Article 87 paragraph (1) of Law no. 24/2017;</w:t>
            </w:r>
          </w:p>
          <w:p w14:paraId="5948B27B" w14:textId="3EB495B4" w:rsidR="00A21D86" w:rsidRPr="0082194D" w:rsidRDefault="00FC6D87"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Pr>
                <w:rFonts w:ascii="Arial" w:hAnsi="Arial" w:cs="Arial"/>
                <w:bCs/>
                <w:lang w:val="en-GB"/>
              </w:rPr>
              <w:t>5 August</w:t>
            </w:r>
            <w:r w:rsidR="0082194D" w:rsidRPr="0082194D">
              <w:rPr>
                <w:rFonts w:ascii="Arial" w:hAnsi="Arial" w:cs="Arial"/>
                <w:bCs/>
                <w:lang w:val="en-GB"/>
              </w:rPr>
              <w:t xml:space="preserve"> 2024 as “ex-date”, computed in accordance with the provisions of Article 2 paragraph (2) letter l) of no. Regulation 5/2018;</w:t>
            </w:r>
          </w:p>
          <w:p w14:paraId="30717598" w14:textId="30DFE851" w:rsidR="0082194D" w:rsidRDefault="00FC6D87" w:rsidP="00934D96">
            <w:pPr>
              <w:pStyle w:val="ListParagraph"/>
              <w:widowControl w:val="0"/>
              <w:numPr>
                <w:ilvl w:val="0"/>
                <w:numId w:val="14"/>
              </w:numPr>
              <w:spacing w:before="120" w:after="120" w:line="280" w:lineRule="exact"/>
              <w:ind w:left="1170" w:hanging="357"/>
              <w:contextualSpacing w:val="0"/>
              <w:jc w:val="both"/>
              <w:rPr>
                <w:rFonts w:ascii="Arial" w:hAnsi="Arial" w:cs="Arial"/>
                <w:lang w:val="en-GB"/>
              </w:rPr>
            </w:pPr>
            <w:r>
              <w:rPr>
                <w:rFonts w:ascii="Arial" w:hAnsi="Arial" w:cs="Arial"/>
                <w:lang w:val="en-GB"/>
              </w:rPr>
              <w:t>2 August</w:t>
            </w:r>
            <w:r w:rsidR="0082194D" w:rsidRPr="0082194D">
              <w:rPr>
                <w:rFonts w:ascii="Arial" w:hAnsi="Arial" w:cs="Arial"/>
                <w:lang w:val="en-GB"/>
              </w:rPr>
              <w:t xml:space="preserve"> 2024 as the date of guaranteed participation, in accordance with the provisions of Article 2 paragraph (2) letter j) of Regulation no. 5/2018; and</w:t>
            </w:r>
          </w:p>
          <w:p w14:paraId="3CCBC8C5" w14:textId="18E041AC" w:rsidR="0017237A" w:rsidRPr="0082194D" w:rsidRDefault="00FC6D87" w:rsidP="0082194D">
            <w:pPr>
              <w:pStyle w:val="ListParagraph"/>
              <w:widowControl w:val="0"/>
              <w:numPr>
                <w:ilvl w:val="0"/>
                <w:numId w:val="14"/>
              </w:numPr>
              <w:spacing w:before="120" w:after="120" w:line="280" w:lineRule="exact"/>
              <w:ind w:left="1170" w:hanging="357"/>
              <w:contextualSpacing w:val="0"/>
              <w:jc w:val="both"/>
              <w:rPr>
                <w:rFonts w:ascii="Arial" w:hAnsi="Arial" w:cs="Arial"/>
                <w:lang w:val="en-GB"/>
              </w:rPr>
            </w:pPr>
            <w:r>
              <w:rPr>
                <w:rFonts w:ascii="Arial" w:hAnsi="Arial" w:cs="Arial"/>
                <w:lang w:val="en-GB"/>
              </w:rPr>
              <w:t>7 August</w:t>
            </w:r>
            <w:r w:rsidR="0082194D" w:rsidRPr="0082194D">
              <w:rPr>
                <w:rFonts w:ascii="Arial" w:hAnsi="Arial" w:cs="Arial"/>
                <w:lang w:val="en-GB"/>
              </w:rPr>
              <w:t xml:space="preserve"> 2024 as the date of payment, in accordance with the provisions of Article 2 paragraph (2) letter h) and of Article 178 of Regulation no. 5/2018.</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2D2FF2A9" w14:textId="77777777" w:rsidTr="00C20A25">
              <w:tc>
                <w:tcPr>
                  <w:tcW w:w="1666" w:type="pct"/>
                </w:tcPr>
                <w:p w14:paraId="70E1F08D"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26D639E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377FCF5"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137D1E4D" w14:textId="77777777" w:rsidTr="00C20A25">
              <w:tc>
                <w:tcPr>
                  <w:tcW w:w="1666" w:type="pct"/>
                </w:tcPr>
                <w:p w14:paraId="237D04F4"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0E33CA07"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73DA29A9" w14:textId="77777777" w:rsidR="00934D96" w:rsidRPr="004205C3" w:rsidRDefault="00934D96" w:rsidP="00934D96">
                  <w:pPr>
                    <w:spacing w:before="120" w:after="120" w:line="280" w:lineRule="exact"/>
                    <w:rPr>
                      <w:rFonts w:ascii="Arial" w:hAnsi="Arial" w:cs="Arial"/>
                      <w:sz w:val="20"/>
                      <w:szCs w:val="20"/>
                      <w:lang w:val="en-GB"/>
                    </w:rPr>
                  </w:pPr>
                </w:p>
              </w:tc>
            </w:tr>
          </w:tbl>
          <w:p w14:paraId="3E635C7B" w14:textId="5D0FA8CE" w:rsidR="00934D96" w:rsidRPr="004205C3" w:rsidRDefault="00934D96" w:rsidP="00934D96">
            <w:pPr>
              <w:pStyle w:val="ListParagraph"/>
              <w:widowControl w:val="0"/>
              <w:spacing w:before="120" w:after="120" w:line="280" w:lineRule="exact"/>
              <w:ind w:left="1170"/>
              <w:contextualSpacing w:val="0"/>
              <w:jc w:val="both"/>
              <w:rPr>
                <w:rFonts w:ascii="Arial" w:hAnsi="Arial" w:cs="Arial"/>
                <w:b/>
                <w:bCs/>
                <w:lang w:val="en-GB"/>
              </w:rPr>
            </w:pPr>
          </w:p>
        </w:tc>
      </w:tr>
      <w:tr w:rsidR="000B5F53" w:rsidRPr="004205C3" w14:paraId="6AB87896" w14:textId="77777777" w:rsidTr="000B5F53">
        <w:tc>
          <w:tcPr>
            <w:tcW w:w="9031" w:type="dxa"/>
          </w:tcPr>
          <w:p w14:paraId="701EDAB0" w14:textId="032C0F45"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 xml:space="preserve">Point </w:t>
            </w:r>
            <w:r w:rsidR="0082194D">
              <w:rPr>
                <w:rFonts w:ascii="Arial" w:hAnsi="Arial" w:cs="Arial"/>
                <w:b/>
                <w:bCs/>
                <w:lang w:val="en-GB"/>
              </w:rPr>
              <w:t>5</w:t>
            </w:r>
            <w:r w:rsidRPr="004205C3">
              <w:rPr>
                <w:rFonts w:ascii="Arial" w:hAnsi="Arial" w:cs="Arial"/>
                <w:b/>
                <w:bCs/>
                <w:lang w:val="en-GB"/>
              </w:rPr>
              <w:t xml:space="preserve"> on the agenda, respectively:</w:t>
            </w:r>
          </w:p>
        </w:tc>
      </w:tr>
      <w:tr w:rsidR="0017237A" w:rsidRPr="004205C3" w14:paraId="1FBA3816" w14:textId="77777777" w:rsidTr="000B5F53">
        <w:tc>
          <w:tcPr>
            <w:tcW w:w="9031" w:type="dxa"/>
          </w:tcPr>
          <w:p w14:paraId="1A8AC262" w14:textId="502CDE1C" w:rsidR="0017237A" w:rsidRPr="004205C3"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5.</w:t>
            </w:r>
            <w:r w:rsidRPr="0082194D">
              <w:rPr>
                <w:rFonts w:ascii="Arial" w:hAnsi="Arial" w:cs="Arial"/>
                <w:bCs/>
                <w:lang w:val="en-GB"/>
              </w:rPr>
              <w:tab/>
              <w:t xml:space="preserve">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w:t>
            </w:r>
            <w:r w:rsidRPr="0082194D">
              <w:rPr>
                <w:rFonts w:ascii="Arial" w:hAnsi="Arial" w:cs="Arial"/>
                <w:bCs/>
                <w:lang w:val="en-GB"/>
              </w:rPr>
              <w:lastRenderedPageBreak/>
              <w:t>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r w:rsidR="0017237A" w:rsidRPr="004205C3">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31368F9" w14:textId="77777777" w:rsidTr="00C20A25">
              <w:tc>
                <w:tcPr>
                  <w:tcW w:w="1666" w:type="pct"/>
                </w:tcPr>
                <w:p w14:paraId="584FE76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0C6DC81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6AA1FA7C"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7229B36F" w14:textId="77777777" w:rsidTr="00C20A25">
              <w:tc>
                <w:tcPr>
                  <w:tcW w:w="1666" w:type="pct"/>
                </w:tcPr>
                <w:p w14:paraId="7AAEF0F2"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245E619C"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53D37483" w14:textId="77777777" w:rsidR="00934D96" w:rsidRPr="004205C3" w:rsidRDefault="00934D96" w:rsidP="00934D96">
                  <w:pPr>
                    <w:spacing w:before="120" w:after="120" w:line="280" w:lineRule="exact"/>
                    <w:rPr>
                      <w:rFonts w:ascii="Arial" w:hAnsi="Arial" w:cs="Arial"/>
                      <w:sz w:val="20"/>
                      <w:szCs w:val="20"/>
                      <w:lang w:val="en-GB"/>
                    </w:rPr>
                  </w:pPr>
                </w:p>
              </w:tc>
            </w:tr>
          </w:tbl>
          <w:p w14:paraId="151D4A5B" w14:textId="420024A6" w:rsidR="00934D96" w:rsidRPr="004205C3" w:rsidRDefault="00934D96" w:rsidP="004E6BCB">
            <w:pPr>
              <w:widowControl w:val="0"/>
              <w:spacing w:before="120" w:after="120" w:line="280" w:lineRule="exact"/>
              <w:ind w:left="567"/>
              <w:jc w:val="both"/>
              <w:rPr>
                <w:rFonts w:ascii="Arial" w:hAnsi="Arial" w:cs="Arial"/>
                <w:b/>
                <w:bCs/>
                <w:lang w:val="en-GB"/>
              </w:rPr>
            </w:pPr>
          </w:p>
        </w:tc>
      </w:tr>
      <w:tr w:rsidR="00FA7F69" w:rsidRPr="004205C3" w14:paraId="658BE5EE" w14:textId="77777777" w:rsidTr="000B5F53">
        <w:tc>
          <w:tcPr>
            <w:tcW w:w="9031" w:type="dxa"/>
          </w:tcPr>
          <w:p w14:paraId="54052C93" w14:textId="4FF7A014" w:rsidR="00FA7F69" w:rsidRPr="004205C3" w:rsidRDefault="00FA7F69" w:rsidP="00FA7F69">
            <w:pPr>
              <w:widowControl w:val="0"/>
              <w:spacing w:before="120" w:after="120" w:line="280" w:lineRule="exact"/>
              <w:jc w:val="both"/>
              <w:rPr>
                <w:rFonts w:ascii="Arial" w:hAnsi="Arial" w:cs="Arial"/>
                <w:b/>
                <w:bCs/>
                <w:i/>
                <w:iCs/>
                <w:lang w:val="en-GB"/>
              </w:rPr>
            </w:pPr>
            <w:r w:rsidRPr="004205C3">
              <w:rPr>
                <w:rFonts w:ascii="Arial" w:hAnsi="Arial" w:cs="Arial"/>
                <w:lang w:val="en-GB"/>
              </w:rPr>
              <w:lastRenderedPageBreak/>
              <w:t>[</w:t>
            </w:r>
            <w:r w:rsidRPr="004205C3">
              <w:rPr>
                <w:rFonts w:ascii="Arial" w:hAnsi="Arial" w:cs="Arial"/>
                <w:b/>
                <w:bCs/>
                <w:i/>
                <w:iCs/>
                <w:highlight w:val="lightGray"/>
                <w:lang w:val="en-GB"/>
              </w:rPr>
              <w:t>NOTE</w:t>
            </w:r>
            <w:r w:rsidRPr="004205C3">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205C3">
              <w:rPr>
                <w:rFonts w:ascii="Arial" w:hAnsi="Arial" w:cs="Arial"/>
                <w:lang w:val="en-GB"/>
              </w:rPr>
              <w:t>.]</w:t>
            </w:r>
            <w:r w:rsidRPr="004205C3">
              <w:rPr>
                <w:rFonts w:ascii="Arial" w:hAnsi="Arial" w:cs="Arial"/>
                <w:b/>
                <w:bCs/>
                <w:lang w:val="en-GB"/>
              </w:rPr>
              <w:t xml:space="preserve"> </w:t>
            </w:r>
          </w:p>
        </w:tc>
      </w:tr>
      <w:tr w:rsidR="00FA7F69" w:rsidRPr="004205C3" w14:paraId="576F5555" w14:textId="77777777" w:rsidTr="000B5F53">
        <w:tc>
          <w:tcPr>
            <w:tcW w:w="9031" w:type="dxa"/>
          </w:tcPr>
          <w:p w14:paraId="52532839" w14:textId="77777777" w:rsidR="00FA7F69" w:rsidRPr="004205C3" w:rsidRDefault="00FA7F69" w:rsidP="00FA7F69">
            <w:pPr>
              <w:widowControl w:val="0"/>
              <w:spacing w:before="120" w:after="120" w:line="280" w:lineRule="exact"/>
              <w:jc w:val="both"/>
              <w:rPr>
                <w:rFonts w:ascii="Arial" w:hAnsi="Arial" w:cs="Arial"/>
                <w:b/>
                <w:bCs/>
                <w:lang w:val="en-GB"/>
              </w:rPr>
            </w:pPr>
            <w:r w:rsidRPr="004205C3">
              <w:rPr>
                <w:rFonts w:ascii="Arial" w:hAnsi="Arial" w:cs="Arial"/>
                <w:b/>
                <w:bCs/>
                <w:lang w:val="en-GB"/>
              </w:rPr>
              <w:t>Attached to this ballot is/are:</w:t>
            </w:r>
          </w:p>
          <w:p w14:paraId="5B3AFCA8" w14:textId="77777777"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lang w:val="en-GB"/>
              </w:rPr>
            </w:pPr>
            <w:r w:rsidRPr="004205C3">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36E5844B"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b/>
                <w:bCs/>
                <w:lang w:val="en-GB"/>
              </w:rPr>
            </w:pPr>
            <w:r w:rsidRPr="004205C3">
              <w:rPr>
                <w:rFonts w:ascii="Arial" w:hAnsi="Arial" w:cs="Arial"/>
                <w:lang w:val="en-GB"/>
              </w:rPr>
              <w:t xml:space="preserve">in case of shareholders who are legal persons, the certificate of status (in Romanian </w:t>
            </w:r>
            <w:proofErr w:type="spellStart"/>
            <w:r w:rsidRPr="004205C3">
              <w:rPr>
                <w:rFonts w:ascii="Arial" w:hAnsi="Arial" w:cs="Arial"/>
                <w:lang w:val="en-GB"/>
              </w:rPr>
              <w:t>certificat</w:t>
            </w:r>
            <w:proofErr w:type="spellEnd"/>
            <w:r w:rsidRPr="004205C3">
              <w:rPr>
                <w:rFonts w:ascii="Arial" w:hAnsi="Arial" w:cs="Arial"/>
                <w:lang w:val="en-GB"/>
              </w:rPr>
              <w:t xml:space="preserve"> </w:t>
            </w:r>
            <w:proofErr w:type="spellStart"/>
            <w:r w:rsidRPr="004205C3">
              <w:rPr>
                <w:rFonts w:ascii="Arial" w:hAnsi="Arial" w:cs="Arial"/>
                <w:lang w:val="en-GB"/>
              </w:rPr>
              <w:t>constatator</w:t>
            </w:r>
            <w:proofErr w:type="spellEnd"/>
            <w:r w:rsidRPr="004205C3">
              <w:rPr>
                <w:rFonts w:ascii="Arial" w:hAnsi="Arial" w:cs="Arial"/>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4205C3" w14:paraId="58DB1537" w14:textId="77777777" w:rsidTr="000B5F53">
        <w:tc>
          <w:tcPr>
            <w:tcW w:w="9031" w:type="dxa"/>
          </w:tcPr>
          <w:p w14:paraId="02CBA08E" w14:textId="303786F5" w:rsidR="00FA7F69" w:rsidRPr="004205C3" w:rsidRDefault="00FA7F69" w:rsidP="00FA7F69">
            <w:pPr>
              <w:widowControl w:val="0"/>
              <w:spacing w:before="120" w:after="120" w:line="280" w:lineRule="exact"/>
              <w:jc w:val="both"/>
              <w:rPr>
                <w:rFonts w:ascii="Arial" w:hAnsi="Arial" w:cs="Arial"/>
                <w:lang w:val="en-GB"/>
              </w:rPr>
            </w:pPr>
            <w:r w:rsidRPr="004205C3">
              <w:rPr>
                <w:rFonts w:ascii="Arial" w:hAnsi="Arial" w:cs="Arial"/>
                <w:lang w:val="en-GB"/>
              </w:rPr>
              <w:t xml:space="preserve">The deadline for the Company to receive the ballot papers by correspondence for the EGMS is </w:t>
            </w:r>
            <w:r w:rsidR="0082194D">
              <w:rPr>
                <w:rFonts w:ascii="Arial" w:hAnsi="Arial" w:cs="Arial"/>
                <w:lang w:val="en-GB"/>
              </w:rPr>
              <w:t>23 May 2024</w:t>
            </w:r>
            <w:r w:rsidRPr="004205C3">
              <w:rPr>
                <w:rFonts w:ascii="Arial" w:hAnsi="Arial" w:cs="Arial"/>
                <w:lang w:val="en-GB"/>
              </w:rPr>
              <w:t>.</w:t>
            </w:r>
          </w:p>
        </w:tc>
      </w:tr>
      <w:tr w:rsidR="00FA7F69" w:rsidRPr="004205C3" w14:paraId="4FFB4B65" w14:textId="77777777" w:rsidTr="000B5F53">
        <w:tc>
          <w:tcPr>
            <w:tcW w:w="9031" w:type="dxa"/>
          </w:tcPr>
          <w:p w14:paraId="27A9B598" w14:textId="77777777" w:rsidR="00FA7F69" w:rsidRPr="004205C3" w:rsidRDefault="00FA7F69" w:rsidP="00FA7F69">
            <w:pPr>
              <w:widowControl w:val="0"/>
              <w:spacing w:before="120" w:after="120" w:line="280" w:lineRule="exact"/>
              <w:jc w:val="both"/>
              <w:rPr>
                <w:rFonts w:ascii="Arial" w:hAnsi="Arial" w:cs="Arial"/>
                <w:bCs/>
                <w:lang w:val="en-GB"/>
              </w:rPr>
            </w:pPr>
            <w:r w:rsidRPr="004205C3">
              <w:rPr>
                <w:rFonts w:ascii="Arial" w:hAnsi="Arial" w:cs="Arial"/>
                <w:bCs/>
                <w:lang w:val="en-GB"/>
              </w:rPr>
              <w:t>Date of the correspondence vote ballot: ______________</w:t>
            </w:r>
          </w:p>
          <w:p w14:paraId="44536FF8" w14:textId="1DE97266" w:rsidR="00FA7F69" w:rsidRPr="004205C3" w:rsidRDefault="00FA7F69" w:rsidP="00FA7F69">
            <w:pPr>
              <w:widowControl w:val="0"/>
              <w:spacing w:before="120" w:after="120" w:line="280" w:lineRule="exact"/>
              <w:jc w:val="both"/>
              <w:rPr>
                <w:rFonts w:ascii="Arial" w:hAnsi="Arial" w:cs="Arial"/>
                <w:b/>
                <w:lang w:val="en-GB"/>
              </w:rPr>
            </w:pPr>
            <w:r w:rsidRPr="004205C3">
              <w:rPr>
                <w:rFonts w:ascii="Arial" w:hAnsi="Arial" w:cs="Arial"/>
                <w:bCs/>
                <w:lang w:val="en-GB"/>
              </w:rPr>
              <w:t>Signature:</w:t>
            </w:r>
            <w:r w:rsidRPr="004205C3">
              <w:rPr>
                <w:rFonts w:ascii="Arial" w:hAnsi="Arial" w:cs="Arial"/>
                <w:b/>
                <w:lang w:val="en-GB"/>
              </w:rPr>
              <w:t xml:space="preserve"> </w:t>
            </w:r>
            <w:r w:rsidRPr="004205C3">
              <w:rPr>
                <w:rFonts w:ascii="Arial" w:hAnsi="Arial" w:cs="Arial"/>
                <w:bCs/>
                <w:lang w:val="en-GB"/>
              </w:rPr>
              <w:t>_______________________________</w:t>
            </w:r>
          </w:p>
        </w:tc>
      </w:tr>
    </w:tbl>
    <w:p w14:paraId="7855A33E" w14:textId="77777777" w:rsidR="005B04F0" w:rsidRPr="004205C3" w:rsidRDefault="005B04F0" w:rsidP="008046BD">
      <w:pPr>
        <w:rPr>
          <w:rFonts w:ascii="Arial" w:hAnsi="Arial" w:cs="Arial"/>
          <w:lang w:val="en-GB"/>
        </w:rPr>
      </w:pPr>
    </w:p>
    <w:sectPr w:rsidR="005B04F0" w:rsidRPr="004205C3" w:rsidSect="00F758F1">
      <w:headerReference w:type="even" r:id="rId8"/>
      <w:headerReference w:type="default" r:id="rId9"/>
      <w:footerReference w:type="even" r:id="rId10"/>
      <w:footerReference w:type="default" r:id="rId11"/>
      <w:headerReference w:type="first" r:id="rId12"/>
      <w:footerReference w:type="first" r:id="rId13"/>
      <w:pgSz w:w="11906" w:h="16838"/>
      <w:pgMar w:top="234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449FD" w14:textId="77777777" w:rsidR="00DE088A" w:rsidRDefault="00DE088A" w:rsidP="008046BD">
      <w:r>
        <w:separator/>
      </w:r>
    </w:p>
  </w:endnote>
  <w:endnote w:type="continuationSeparator" w:id="0">
    <w:p w14:paraId="5E5CD23B" w14:textId="77777777" w:rsidR="00DE088A" w:rsidRDefault="00DE088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113106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476372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5609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E7A80" w14:textId="77777777" w:rsidR="00DE088A" w:rsidRDefault="00DE088A" w:rsidP="008046BD">
      <w:r>
        <w:separator/>
      </w:r>
    </w:p>
  </w:footnote>
  <w:footnote w:type="continuationSeparator" w:id="0">
    <w:p w14:paraId="3DDB2CF2" w14:textId="77777777" w:rsidR="00DE088A" w:rsidRDefault="00DE088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812549271" name="Picture 181254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12913"/>
    <w:multiLevelType w:val="multilevel"/>
    <w:tmpl w:val="0409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2842E9"/>
    <w:multiLevelType w:val="hybridMultilevel"/>
    <w:tmpl w:val="E4646F14"/>
    <w:lvl w:ilvl="0" w:tplc="04090017">
      <w:start w:val="1"/>
      <w:numFmt w:val="lowerLetter"/>
      <w:lvlText w:val="%1)"/>
      <w:lvlJc w:val="left"/>
      <w:pPr>
        <w:ind w:left="1287" w:hanging="360"/>
      </w:pPr>
    </w:lvl>
    <w:lvl w:ilvl="1" w:tplc="B4604CD8">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2E6396"/>
    <w:multiLevelType w:val="hybridMultilevel"/>
    <w:tmpl w:val="DF1AA7F6"/>
    <w:lvl w:ilvl="0" w:tplc="D6A8835C">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153DC"/>
    <w:multiLevelType w:val="hybridMultilevel"/>
    <w:tmpl w:val="DEA2B148"/>
    <w:lvl w:ilvl="0" w:tplc="5C3CC32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F5413"/>
    <w:multiLevelType w:val="hybridMultilevel"/>
    <w:tmpl w:val="3F6ED34C"/>
    <w:lvl w:ilvl="0" w:tplc="5C3CC324">
      <w:start w:val="1"/>
      <w:numFmt w:val="lowerRoman"/>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74826FC9"/>
    <w:multiLevelType w:val="hybridMultilevel"/>
    <w:tmpl w:val="B7E8BC60"/>
    <w:lvl w:ilvl="0" w:tplc="0409001B">
      <w:start w:val="1"/>
      <w:numFmt w:val="lowerRoman"/>
      <w:lvlText w:val="%1."/>
      <w:lvlJc w:val="right"/>
      <w:pPr>
        <w:ind w:left="720" w:hanging="360"/>
      </w:pPr>
    </w:lvl>
    <w:lvl w:ilvl="1" w:tplc="5C3CC32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7"/>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3"/>
  </w:num>
  <w:num w:numId="7" w16cid:durableId="1928348742">
    <w:abstractNumId w:val="3"/>
  </w:num>
  <w:num w:numId="8" w16cid:durableId="1328898856">
    <w:abstractNumId w:val="22"/>
  </w:num>
  <w:num w:numId="9" w16cid:durableId="1172377153">
    <w:abstractNumId w:val="6"/>
  </w:num>
  <w:num w:numId="10" w16cid:durableId="694036198">
    <w:abstractNumId w:val="10"/>
  </w:num>
  <w:num w:numId="11" w16cid:durableId="76634264">
    <w:abstractNumId w:val="9"/>
  </w:num>
  <w:num w:numId="12" w16cid:durableId="1175728122">
    <w:abstractNumId w:val="11"/>
  </w:num>
  <w:num w:numId="13" w16cid:durableId="389698260">
    <w:abstractNumId w:val="28"/>
  </w:num>
  <w:num w:numId="14" w16cid:durableId="642199708">
    <w:abstractNumId w:val="2"/>
  </w:num>
  <w:num w:numId="15" w16cid:durableId="1881287059">
    <w:abstractNumId w:val="14"/>
  </w:num>
  <w:num w:numId="16" w16cid:durableId="1712345500">
    <w:abstractNumId w:val="0"/>
  </w:num>
  <w:num w:numId="17" w16cid:durableId="1738236346">
    <w:abstractNumId w:val="19"/>
  </w:num>
  <w:num w:numId="18" w16cid:durableId="1343358252">
    <w:abstractNumId w:val="5"/>
  </w:num>
  <w:num w:numId="19" w16cid:durableId="1802336158">
    <w:abstractNumId w:val="13"/>
  </w:num>
  <w:num w:numId="20" w16cid:durableId="966935912">
    <w:abstractNumId w:val="25"/>
  </w:num>
  <w:num w:numId="21" w16cid:durableId="893614843">
    <w:abstractNumId w:val="18"/>
  </w:num>
  <w:num w:numId="22" w16cid:durableId="1468622327">
    <w:abstractNumId w:val="29"/>
  </w:num>
  <w:num w:numId="23" w16cid:durableId="1996950096">
    <w:abstractNumId w:val="12"/>
  </w:num>
  <w:num w:numId="24" w16cid:durableId="109083339">
    <w:abstractNumId w:val="8"/>
  </w:num>
  <w:num w:numId="25" w16cid:durableId="1224758269">
    <w:abstractNumId w:val="21"/>
  </w:num>
  <w:num w:numId="26" w16cid:durableId="1643927058">
    <w:abstractNumId w:val="16"/>
  </w:num>
  <w:num w:numId="27" w16cid:durableId="620959841">
    <w:abstractNumId w:val="20"/>
  </w:num>
  <w:num w:numId="28" w16cid:durableId="561260465">
    <w:abstractNumId w:val="26"/>
  </w:num>
  <w:num w:numId="29" w16cid:durableId="1982613587">
    <w:abstractNumId w:val="24"/>
  </w:num>
  <w:num w:numId="30" w16cid:durableId="19037140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71B5E"/>
    <w:rsid w:val="0017237A"/>
    <w:rsid w:val="001F4485"/>
    <w:rsid w:val="0021002B"/>
    <w:rsid w:val="002342A6"/>
    <w:rsid w:val="00284905"/>
    <w:rsid w:val="0028669E"/>
    <w:rsid w:val="002B2598"/>
    <w:rsid w:val="002C0AA2"/>
    <w:rsid w:val="002C2998"/>
    <w:rsid w:val="002C66D1"/>
    <w:rsid w:val="002F42F3"/>
    <w:rsid w:val="00300FFD"/>
    <w:rsid w:val="00306B5F"/>
    <w:rsid w:val="00312D74"/>
    <w:rsid w:val="00335EBE"/>
    <w:rsid w:val="00340E96"/>
    <w:rsid w:val="0035278C"/>
    <w:rsid w:val="0036652B"/>
    <w:rsid w:val="00370149"/>
    <w:rsid w:val="003E7CFD"/>
    <w:rsid w:val="004205C3"/>
    <w:rsid w:val="00434595"/>
    <w:rsid w:val="00473772"/>
    <w:rsid w:val="00483041"/>
    <w:rsid w:val="004854FA"/>
    <w:rsid w:val="004862AB"/>
    <w:rsid w:val="004B266E"/>
    <w:rsid w:val="004E6BCB"/>
    <w:rsid w:val="0050292E"/>
    <w:rsid w:val="00516783"/>
    <w:rsid w:val="00597D92"/>
    <w:rsid w:val="005A08E1"/>
    <w:rsid w:val="005B04F0"/>
    <w:rsid w:val="00603345"/>
    <w:rsid w:val="006252B2"/>
    <w:rsid w:val="00664A79"/>
    <w:rsid w:val="006841C0"/>
    <w:rsid w:val="006E4C2B"/>
    <w:rsid w:val="00714065"/>
    <w:rsid w:val="0072665B"/>
    <w:rsid w:val="00735BD8"/>
    <w:rsid w:val="00736FA4"/>
    <w:rsid w:val="0075416F"/>
    <w:rsid w:val="00766081"/>
    <w:rsid w:val="00785179"/>
    <w:rsid w:val="00790EB5"/>
    <w:rsid w:val="007A51C7"/>
    <w:rsid w:val="007B03EE"/>
    <w:rsid w:val="007C5E63"/>
    <w:rsid w:val="007D4420"/>
    <w:rsid w:val="008046BD"/>
    <w:rsid w:val="00821553"/>
    <w:rsid w:val="0082194D"/>
    <w:rsid w:val="00837376"/>
    <w:rsid w:val="00846458"/>
    <w:rsid w:val="008D10AC"/>
    <w:rsid w:val="008D3874"/>
    <w:rsid w:val="008F183B"/>
    <w:rsid w:val="00934D96"/>
    <w:rsid w:val="00974D9E"/>
    <w:rsid w:val="009A32EF"/>
    <w:rsid w:val="009E6919"/>
    <w:rsid w:val="009F2865"/>
    <w:rsid w:val="00A21D86"/>
    <w:rsid w:val="00A24B3F"/>
    <w:rsid w:val="00A25074"/>
    <w:rsid w:val="00A70511"/>
    <w:rsid w:val="00AA1922"/>
    <w:rsid w:val="00AC5B8E"/>
    <w:rsid w:val="00AD1C3C"/>
    <w:rsid w:val="00B00C9B"/>
    <w:rsid w:val="00B27B44"/>
    <w:rsid w:val="00BC26DD"/>
    <w:rsid w:val="00BD6B2E"/>
    <w:rsid w:val="00BE4ED5"/>
    <w:rsid w:val="00CA34A7"/>
    <w:rsid w:val="00CE1440"/>
    <w:rsid w:val="00D222C6"/>
    <w:rsid w:val="00D75627"/>
    <w:rsid w:val="00D84E23"/>
    <w:rsid w:val="00D93CBF"/>
    <w:rsid w:val="00DA4248"/>
    <w:rsid w:val="00DA5315"/>
    <w:rsid w:val="00DB5B44"/>
    <w:rsid w:val="00DD0952"/>
    <w:rsid w:val="00DD3387"/>
    <w:rsid w:val="00DE088A"/>
    <w:rsid w:val="00DE64B3"/>
    <w:rsid w:val="00DE754F"/>
    <w:rsid w:val="00E00A12"/>
    <w:rsid w:val="00E24F9F"/>
    <w:rsid w:val="00E30916"/>
    <w:rsid w:val="00E41EAF"/>
    <w:rsid w:val="00E7172C"/>
    <w:rsid w:val="00ED2968"/>
    <w:rsid w:val="00EE240C"/>
    <w:rsid w:val="00EF358B"/>
    <w:rsid w:val="00F572A1"/>
    <w:rsid w:val="00F758F1"/>
    <w:rsid w:val="00F96DFA"/>
    <w:rsid w:val="00FA39BF"/>
    <w:rsid w:val="00FA7F69"/>
    <w:rsid w:val="00FC6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2070</Words>
  <Characters>11800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5</cp:revision>
  <dcterms:created xsi:type="dcterms:W3CDTF">2024-04-22T19:15:00Z</dcterms:created>
  <dcterms:modified xsi:type="dcterms:W3CDTF">2024-05-23T07:56:00Z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