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91716" w14:textId="77777777" w:rsidR="00840CE9" w:rsidRDefault="005D089A" w:rsidP="005D089A">
      <w:pPr>
        <w:spacing w:before="120" w:after="120" w:line="280" w:lineRule="exact"/>
        <w:jc w:val="center"/>
        <w:rPr>
          <w:rFonts w:ascii="Arial" w:hAnsi="Arial" w:cs="Arial"/>
          <w:b/>
          <w:sz w:val="20"/>
          <w:szCs w:val="20"/>
          <w:lang w:val="ro-RO"/>
        </w:rPr>
      </w:pPr>
      <w:r w:rsidRPr="00075DD5">
        <w:rPr>
          <w:rFonts w:ascii="Arial" w:hAnsi="Arial" w:cs="Arial"/>
          <w:b/>
          <w:sz w:val="20"/>
          <w:szCs w:val="20"/>
          <w:lang w:val="ro-RO"/>
        </w:rPr>
        <w:t>HOT</w:t>
      </w:r>
      <w:r>
        <w:rPr>
          <w:rFonts w:ascii="Arial" w:hAnsi="Arial" w:cs="Arial"/>
          <w:b/>
          <w:sz w:val="20"/>
          <w:szCs w:val="20"/>
          <w:lang w:val="ro-RO"/>
        </w:rPr>
        <w:t>Ă</w:t>
      </w:r>
      <w:r w:rsidRPr="00075DD5">
        <w:rPr>
          <w:rFonts w:ascii="Arial" w:hAnsi="Arial" w:cs="Arial"/>
          <w:b/>
          <w:sz w:val="20"/>
          <w:szCs w:val="20"/>
          <w:lang w:val="ro-RO"/>
        </w:rPr>
        <w:t>R</w:t>
      </w:r>
      <w:r>
        <w:rPr>
          <w:rFonts w:ascii="Arial" w:hAnsi="Arial" w:cs="Arial"/>
          <w:b/>
          <w:sz w:val="20"/>
          <w:szCs w:val="20"/>
          <w:lang w:val="ro-RO"/>
        </w:rPr>
        <w:t>Â</w:t>
      </w:r>
      <w:r w:rsidRPr="00075DD5">
        <w:rPr>
          <w:rFonts w:ascii="Arial" w:hAnsi="Arial" w:cs="Arial"/>
          <w:b/>
          <w:sz w:val="20"/>
          <w:szCs w:val="20"/>
          <w:lang w:val="ro-RO"/>
        </w:rPr>
        <w:t>RILE ADUN</w:t>
      </w:r>
      <w:r>
        <w:rPr>
          <w:rFonts w:ascii="Arial" w:hAnsi="Arial" w:cs="Arial"/>
          <w:b/>
          <w:sz w:val="20"/>
          <w:szCs w:val="20"/>
          <w:lang w:val="ro-RO"/>
        </w:rPr>
        <w:t>Ă</w:t>
      </w:r>
      <w:r w:rsidRPr="00075DD5">
        <w:rPr>
          <w:rFonts w:ascii="Arial" w:hAnsi="Arial" w:cs="Arial"/>
          <w:b/>
          <w:sz w:val="20"/>
          <w:szCs w:val="20"/>
          <w:lang w:val="ro-RO"/>
        </w:rPr>
        <w:t xml:space="preserve">RII GENERALE </w:t>
      </w:r>
      <w:r w:rsidR="00075DD5" w:rsidRPr="00075DD5">
        <w:rPr>
          <w:rFonts w:ascii="Arial" w:hAnsi="Arial" w:cs="Arial"/>
          <w:b/>
          <w:sz w:val="20"/>
          <w:szCs w:val="20"/>
          <w:lang w:val="ro-RO"/>
        </w:rPr>
        <w:t xml:space="preserve">EXTRAORDINARE </w:t>
      </w:r>
      <w:r w:rsidRPr="00075DD5">
        <w:rPr>
          <w:rFonts w:ascii="Arial" w:hAnsi="Arial" w:cs="Arial"/>
          <w:b/>
          <w:sz w:val="20"/>
          <w:szCs w:val="20"/>
          <w:lang w:val="ro-RO"/>
        </w:rPr>
        <w:t>A AC</w:t>
      </w:r>
      <w:r>
        <w:rPr>
          <w:rFonts w:ascii="Arial" w:hAnsi="Arial" w:cs="Arial"/>
          <w:b/>
          <w:sz w:val="20"/>
          <w:szCs w:val="20"/>
          <w:lang w:val="ro-RO"/>
        </w:rPr>
        <w:t>Ț</w:t>
      </w:r>
      <w:r w:rsidRPr="00075DD5">
        <w:rPr>
          <w:rFonts w:ascii="Arial" w:hAnsi="Arial" w:cs="Arial"/>
          <w:b/>
          <w:sz w:val="20"/>
          <w:szCs w:val="20"/>
          <w:lang w:val="ro-RO"/>
        </w:rPr>
        <w:t xml:space="preserve">IONARILOR </w:t>
      </w:r>
    </w:p>
    <w:p w14:paraId="0E01E0C1" w14:textId="2059C361" w:rsidR="00075DD5" w:rsidRPr="00CD15FF" w:rsidRDefault="005D089A" w:rsidP="005D089A">
      <w:pPr>
        <w:spacing w:before="120" w:after="120" w:line="280" w:lineRule="exact"/>
        <w:jc w:val="center"/>
        <w:rPr>
          <w:rFonts w:ascii="Arial" w:hAnsi="Arial" w:cs="Arial"/>
          <w:b/>
          <w:sz w:val="20"/>
          <w:szCs w:val="20"/>
          <w:lang w:val="ro-RO"/>
        </w:rPr>
      </w:pPr>
      <w:r w:rsidRPr="00CD15FF">
        <w:rPr>
          <w:rFonts w:ascii="Arial" w:hAnsi="Arial" w:cs="Arial"/>
          <w:b/>
          <w:sz w:val="20"/>
          <w:szCs w:val="20"/>
          <w:lang w:val="ro-RO"/>
        </w:rPr>
        <w:t>ONE UNITED PROPERTIES S.A</w:t>
      </w:r>
      <w:r>
        <w:rPr>
          <w:rFonts w:ascii="Arial" w:hAnsi="Arial" w:cs="Arial"/>
          <w:b/>
          <w:sz w:val="20"/>
          <w:szCs w:val="20"/>
          <w:lang w:val="ro-RO"/>
        </w:rPr>
        <w:t>.</w:t>
      </w:r>
    </w:p>
    <w:p w14:paraId="7262F00B" w14:textId="27374ED0" w:rsidR="000418EF" w:rsidRPr="00075DD5" w:rsidRDefault="00075DD5" w:rsidP="00197889">
      <w:pPr>
        <w:spacing w:before="120" w:after="120" w:line="280" w:lineRule="exact"/>
        <w:jc w:val="center"/>
        <w:rPr>
          <w:rFonts w:ascii="Arial" w:hAnsi="Arial" w:cs="Arial"/>
          <w:bCs/>
          <w:sz w:val="20"/>
          <w:szCs w:val="20"/>
          <w:lang w:val="ro-RO"/>
        </w:rPr>
      </w:pPr>
      <w:r w:rsidRPr="00075DD5">
        <w:rPr>
          <w:rFonts w:ascii="Arial" w:hAnsi="Arial" w:cs="Arial"/>
          <w:bCs/>
          <w:sz w:val="20"/>
          <w:szCs w:val="20"/>
          <w:lang w:val="ro-RO"/>
        </w:rPr>
        <w:t>Bucureşti Sectorul 1, Strada Maxim Gorki, Nr. 20</w:t>
      </w:r>
    </w:p>
    <w:p w14:paraId="0FD741B4" w14:textId="7E1CCD4D" w:rsidR="00075DD5" w:rsidRDefault="00075DD5" w:rsidP="00197889">
      <w:pPr>
        <w:spacing w:before="120" w:after="120" w:line="280" w:lineRule="exact"/>
        <w:jc w:val="center"/>
        <w:rPr>
          <w:rFonts w:ascii="Arial" w:hAnsi="Arial" w:cs="Arial"/>
          <w:bCs/>
          <w:sz w:val="20"/>
          <w:szCs w:val="20"/>
          <w:lang w:val="ro-RO"/>
        </w:rPr>
      </w:pPr>
      <w:r w:rsidRPr="00075DD5">
        <w:rPr>
          <w:rFonts w:ascii="Arial" w:hAnsi="Arial" w:cs="Arial"/>
          <w:bCs/>
          <w:sz w:val="20"/>
          <w:szCs w:val="20"/>
          <w:lang w:val="ro-RO"/>
        </w:rPr>
        <w:t>J40/21705/2007, CUI 22767862</w:t>
      </w:r>
      <w:r w:rsidR="008C157B">
        <w:rPr>
          <w:rFonts w:ascii="Arial" w:hAnsi="Arial" w:cs="Arial"/>
          <w:bCs/>
          <w:sz w:val="20"/>
          <w:szCs w:val="20"/>
          <w:lang w:val="ro-RO"/>
        </w:rPr>
        <w:t xml:space="preserve">, </w:t>
      </w:r>
      <w:r w:rsidR="008C157B" w:rsidRPr="00C51A4A">
        <w:rPr>
          <w:rFonts w:ascii="Arial" w:hAnsi="Arial" w:cs="Arial"/>
          <w:sz w:val="20"/>
          <w:szCs w:val="20"/>
          <w:lang w:val="ro-RO"/>
        </w:rPr>
        <w:t>EUID: ROONRC.J40/21705/2007</w:t>
      </w:r>
    </w:p>
    <w:p w14:paraId="794F46E1" w14:textId="7D66F4FF" w:rsidR="00C25BD7" w:rsidRPr="00C25BD7" w:rsidRDefault="00C25BD7" w:rsidP="00C25BD7">
      <w:pPr>
        <w:tabs>
          <w:tab w:val="center" w:pos="4680"/>
          <w:tab w:val="right" w:pos="9360"/>
        </w:tabs>
        <w:autoSpaceDE w:val="0"/>
        <w:autoSpaceDN w:val="0"/>
        <w:spacing w:before="120" w:after="120" w:line="280" w:lineRule="exact"/>
        <w:jc w:val="center"/>
        <w:rPr>
          <w:rFonts w:ascii="Arial" w:hAnsi="Arial" w:cs="Arial"/>
          <w:sz w:val="20"/>
          <w:szCs w:val="20"/>
          <w:lang w:val="ro-RO"/>
        </w:rPr>
      </w:pPr>
      <w:r w:rsidRPr="00177BDF">
        <w:rPr>
          <w:rFonts w:ascii="Arial" w:hAnsi="Arial" w:cs="Arial"/>
          <w:sz w:val="20"/>
          <w:szCs w:val="20"/>
          <w:lang w:val="ro-RO"/>
        </w:rPr>
        <w:t xml:space="preserve">capital social subscris și integral vărsat: </w:t>
      </w:r>
      <w:r w:rsidR="00D74BF4" w:rsidRPr="00D74BF4">
        <w:rPr>
          <w:rFonts w:ascii="Arial" w:eastAsia="Calibri" w:hAnsi="Arial" w:cs="Arial"/>
          <w:sz w:val="20"/>
          <w:szCs w:val="20"/>
          <w:lang w:val="ro-RO"/>
        </w:rPr>
        <w:t xml:space="preserve">759.530.863 </w:t>
      </w:r>
      <w:r w:rsidR="00B617C3" w:rsidRPr="00F8782F">
        <w:rPr>
          <w:rFonts w:ascii="Arial" w:eastAsia="Calibri" w:hAnsi="Arial" w:cs="Arial"/>
          <w:sz w:val="20"/>
          <w:szCs w:val="20"/>
          <w:lang w:val="ro-RO"/>
        </w:rPr>
        <w:t>RON</w:t>
      </w:r>
    </w:p>
    <w:p w14:paraId="3680A405" w14:textId="172A54BF" w:rsidR="00075DD5" w:rsidRDefault="00075DD5" w:rsidP="00197889">
      <w:pPr>
        <w:spacing w:before="120" w:after="120" w:line="280" w:lineRule="exact"/>
        <w:jc w:val="center"/>
        <w:rPr>
          <w:rFonts w:ascii="Arial" w:hAnsi="Arial" w:cs="Arial"/>
          <w:b/>
          <w:sz w:val="20"/>
          <w:szCs w:val="20"/>
          <w:lang w:val="ro-RO"/>
        </w:rPr>
      </w:pPr>
      <w:r w:rsidRPr="00075DD5">
        <w:rPr>
          <w:rFonts w:ascii="Arial" w:hAnsi="Arial" w:cs="Arial"/>
          <w:b/>
          <w:sz w:val="20"/>
          <w:szCs w:val="20"/>
          <w:lang w:val="ro-RO"/>
        </w:rPr>
        <w:t>Nr. [</w:t>
      </w:r>
      <w:r w:rsidRPr="005D089A">
        <w:rPr>
          <w:rFonts w:ascii="Arial" w:hAnsi="Arial" w:cs="Arial"/>
          <w:b/>
          <w:sz w:val="20"/>
          <w:szCs w:val="20"/>
          <w:highlight w:val="lightGray"/>
          <w:lang w:val="ro-RO"/>
        </w:rPr>
        <w:t>●</w:t>
      </w:r>
      <w:r w:rsidRPr="00075DD5">
        <w:rPr>
          <w:rFonts w:ascii="Arial" w:hAnsi="Arial" w:cs="Arial"/>
          <w:b/>
          <w:sz w:val="20"/>
          <w:szCs w:val="20"/>
          <w:lang w:val="ro-RO"/>
        </w:rPr>
        <w:t xml:space="preserve">] </w:t>
      </w:r>
      <w:r w:rsidR="005D089A" w:rsidRPr="00075DD5">
        <w:rPr>
          <w:rFonts w:ascii="Arial" w:hAnsi="Arial" w:cs="Arial"/>
          <w:b/>
          <w:sz w:val="20"/>
          <w:szCs w:val="20"/>
          <w:lang w:val="ro-RO"/>
        </w:rPr>
        <w:t xml:space="preserve">din </w:t>
      </w:r>
      <w:r w:rsidR="00D74BF4">
        <w:rPr>
          <w:rFonts w:ascii="Arial" w:hAnsi="Arial" w:cs="Arial"/>
          <w:b/>
          <w:sz w:val="20"/>
          <w:szCs w:val="20"/>
          <w:lang w:val="ro-RO"/>
        </w:rPr>
        <w:t>[</w:t>
      </w:r>
      <w:r w:rsidR="00846B87">
        <w:rPr>
          <w:rFonts w:ascii="Arial" w:hAnsi="Arial" w:cs="Arial"/>
          <w:b/>
          <w:sz w:val="20"/>
          <w:szCs w:val="20"/>
          <w:highlight w:val="lightGray"/>
          <w:lang w:val="ro-RO"/>
        </w:rPr>
        <w:t>9</w:t>
      </w:r>
      <w:r w:rsidR="00D74BF4" w:rsidRPr="00D74BF4">
        <w:rPr>
          <w:rFonts w:ascii="Arial" w:hAnsi="Arial" w:cs="Arial"/>
          <w:b/>
          <w:sz w:val="20"/>
          <w:szCs w:val="20"/>
          <w:highlight w:val="lightGray"/>
          <w:lang w:val="ro-RO"/>
        </w:rPr>
        <w:t>/</w:t>
      </w:r>
      <w:r w:rsidR="00846B87" w:rsidRPr="00846B87">
        <w:rPr>
          <w:rFonts w:ascii="Arial" w:hAnsi="Arial" w:cs="Arial"/>
          <w:b/>
          <w:sz w:val="20"/>
          <w:szCs w:val="20"/>
          <w:highlight w:val="lightGray"/>
          <w:lang w:val="ro-RO"/>
        </w:rPr>
        <w:t>10</w:t>
      </w:r>
      <w:r w:rsidR="00D74BF4">
        <w:rPr>
          <w:rFonts w:ascii="Arial" w:hAnsi="Arial" w:cs="Arial"/>
          <w:b/>
          <w:sz w:val="20"/>
          <w:szCs w:val="20"/>
          <w:lang w:val="ro-RO"/>
        </w:rPr>
        <w:t>]</w:t>
      </w:r>
      <w:r w:rsidR="00D74BF4" w:rsidRPr="00D74BF4">
        <w:rPr>
          <w:rFonts w:ascii="Arial" w:hAnsi="Arial" w:cs="Arial"/>
          <w:b/>
          <w:sz w:val="20"/>
          <w:szCs w:val="20"/>
          <w:lang w:val="ro-RO"/>
        </w:rPr>
        <w:t xml:space="preserve"> octombrie 2023</w:t>
      </w:r>
    </w:p>
    <w:p w14:paraId="38098583" w14:textId="1F30CFE3" w:rsidR="00765AD0" w:rsidRPr="00765AD0" w:rsidRDefault="00765AD0" w:rsidP="005D089A">
      <w:pPr>
        <w:spacing w:before="120" w:after="120" w:line="280" w:lineRule="exact"/>
        <w:jc w:val="both"/>
        <w:rPr>
          <w:rFonts w:ascii="Arial" w:hAnsi="Arial" w:cs="Arial"/>
          <w:bCs/>
          <w:sz w:val="20"/>
          <w:szCs w:val="20"/>
          <w:lang w:val="ro-RO"/>
        </w:rPr>
      </w:pPr>
      <w:r w:rsidRPr="00765AD0">
        <w:rPr>
          <w:rFonts w:ascii="Arial" w:hAnsi="Arial" w:cs="Arial"/>
          <w:bCs/>
          <w:sz w:val="20"/>
          <w:szCs w:val="20"/>
          <w:lang w:val="ro-RO"/>
        </w:rPr>
        <w:t>Ac</w:t>
      </w:r>
      <w:r w:rsidR="005D089A">
        <w:rPr>
          <w:rFonts w:ascii="Arial" w:hAnsi="Arial" w:cs="Arial"/>
          <w:bCs/>
          <w:sz w:val="20"/>
          <w:szCs w:val="20"/>
          <w:lang w:val="ro-RO"/>
        </w:rPr>
        <w:t>ț</w:t>
      </w:r>
      <w:r w:rsidRPr="00765AD0">
        <w:rPr>
          <w:rFonts w:ascii="Arial" w:hAnsi="Arial" w:cs="Arial"/>
          <w:bCs/>
          <w:sz w:val="20"/>
          <w:szCs w:val="20"/>
          <w:lang w:val="ro-RO"/>
        </w:rPr>
        <w:t>ionarii</w:t>
      </w:r>
      <w:r>
        <w:rPr>
          <w:rFonts w:ascii="Arial" w:hAnsi="Arial" w:cs="Arial"/>
          <w:bCs/>
          <w:sz w:val="20"/>
          <w:szCs w:val="20"/>
          <w:lang w:val="ro-RO"/>
        </w:rPr>
        <w:t xml:space="preserve"> </w:t>
      </w:r>
      <w:r w:rsidR="00B617C3" w:rsidRPr="00C51A4A">
        <w:rPr>
          <w:rFonts w:ascii="Arial" w:hAnsi="Arial" w:cs="Arial"/>
          <w:b/>
          <w:sz w:val="20"/>
          <w:szCs w:val="20"/>
          <w:lang w:val="ro-RO"/>
        </w:rPr>
        <w:t>ONE UNITED PROPERTIES S.A.</w:t>
      </w:r>
      <w:r w:rsidR="00B617C3" w:rsidRPr="00C51A4A">
        <w:rPr>
          <w:rFonts w:ascii="Arial" w:hAnsi="Arial" w:cs="Arial"/>
          <w:sz w:val="20"/>
          <w:szCs w:val="20"/>
          <w:lang w:val="ro-RO"/>
        </w:rPr>
        <w:t>, cu sediul social în Bucureşti Sectorul 1, Strada Maxim Gorki, Nr. 20, înregistrată la Oficiul Registrului Comerţului Bucureşti sub nr. J40/21705/2007, CUI 22767862, Identificator Unic la Nivel European (EUID): ROONRC.</w:t>
      </w:r>
      <w:r w:rsidR="00B617C3" w:rsidRPr="00C85426">
        <w:rPr>
          <w:rFonts w:ascii="Arial" w:hAnsi="Arial" w:cs="Arial"/>
          <w:sz w:val="20"/>
          <w:szCs w:val="20"/>
          <w:lang w:val="ro-RO"/>
        </w:rPr>
        <w:t xml:space="preserve">J40/21705/2007, capital social subscris si integral vărsat: </w:t>
      </w:r>
      <w:r w:rsidR="00D74BF4" w:rsidRPr="00D74BF4">
        <w:rPr>
          <w:rFonts w:ascii="Arial" w:eastAsia="Calibri" w:hAnsi="Arial" w:cs="Arial"/>
          <w:sz w:val="20"/>
          <w:szCs w:val="20"/>
          <w:lang w:val="ro-RO"/>
        </w:rPr>
        <w:t xml:space="preserve">759.530.863 </w:t>
      </w:r>
      <w:r w:rsidR="00B617C3" w:rsidRPr="00F8782F">
        <w:rPr>
          <w:rFonts w:ascii="Arial" w:eastAsia="Calibri" w:hAnsi="Arial" w:cs="Arial"/>
          <w:sz w:val="20"/>
          <w:szCs w:val="20"/>
          <w:lang w:val="ro-RO"/>
        </w:rPr>
        <w:t xml:space="preserve"> RON</w:t>
      </w:r>
      <w:r w:rsidR="00B617C3" w:rsidRPr="00765AD0">
        <w:rPr>
          <w:rFonts w:ascii="Arial" w:hAnsi="Arial" w:cs="Arial"/>
          <w:bCs/>
          <w:sz w:val="20"/>
          <w:szCs w:val="20"/>
          <w:lang w:val="ro-RO"/>
        </w:rPr>
        <w:t xml:space="preserve"> </w:t>
      </w:r>
      <w:r w:rsidRPr="00765AD0">
        <w:rPr>
          <w:rFonts w:ascii="Arial" w:hAnsi="Arial" w:cs="Arial"/>
          <w:bCs/>
          <w:sz w:val="20"/>
          <w:szCs w:val="20"/>
          <w:lang w:val="ro-RO"/>
        </w:rPr>
        <w:t>(„</w:t>
      </w:r>
      <w:r w:rsidRPr="00353A90">
        <w:rPr>
          <w:rFonts w:ascii="Arial" w:hAnsi="Arial" w:cs="Arial"/>
          <w:b/>
          <w:sz w:val="20"/>
          <w:szCs w:val="20"/>
          <w:lang w:val="ro-RO"/>
        </w:rPr>
        <w:t>OUP</w:t>
      </w:r>
      <w:r w:rsidRPr="00765AD0">
        <w:rPr>
          <w:rFonts w:ascii="Arial" w:hAnsi="Arial" w:cs="Arial"/>
          <w:bCs/>
          <w:sz w:val="20"/>
          <w:szCs w:val="20"/>
          <w:lang w:val="ro-RO"/>
        </w:rPr>
        <w:t>” sau „</w:t>
      </w:r>
      <w:r w:rsidRPr="00353A90">
        <w:rPr>
          <w:rFonts w:ascii="Arial" w:hAnsi="Arial" w:cs="Arial"/>
          <w:b/>
          <w:sz w:val="20"/>
          <w:szCs w:val="20"/>
          <w:lang w:val="ro-RO"/>
        </w:rPr>
        <w:t>Societatea</w:t>
      </w:r>
      <w:r w:rsidRPr="00765AD0">
        <w:rPr>
          <w:rFonts w:ascii="Arial" w:hAnsi="Arial" w:cs="Arial"/>
          <w:bCs/>
          <w:sz w:val="20"/>
          <w:szCs w:val="20"/>
          <w:lang w:val="ro-RO"/>
        </w:rPr>
        <w:t>”),</w:t>
      </w:r>
      <w:r w:rsidRPr="006655ED">
        <w:rPr>
          <w:lang w:val="ro-RO"/>
        </w:rPr>
        <w:t xml:space="preserve"> </w:t>
      </w:r>
      <w:r w:rsidRPr="00765AD0">
        <w:rPr>
          <w:rFonts w:ascii="Arial" w:hAnsi="Arial" w:cs="Arial"/>
          <w:bCs/>
          <w:sz w:val="20"/>
          <w:szCs w:val="20"/>
          <w:lang w:val="ro-RO"/>
        </w:rPr>
        <w:t>s-au întrunit astăzi</w:t>
      </w:r>
      <w:r w:rsidR="005D089A" w:rsidRPr="00765AD0">
        <w:rPr>
          <w:rFonts w:ascii="Arial" w:hAnsi="Arial" w:cs="Arial"/>
          <w:bCs/>
          <w:sz w:val="20"/>
          <w:szCs w:val="20"/>
          <w:lang w:val="ro-RO"/>
        </w:rPr>
        <w:t xml:space="preserve">, </w:t>
      </w:r>
      <w:r w:rsidR="00D74BF4" w:rsidRPr="00D74BF4">
        <w:rPr>
          <w:rFonts w:ascii="Arial" w:hAnsi="Arial" w:cs="Arial"/>
          <w:bCs/>
          <w:sz w:val="20"/>
          <w:szCs w:val="20"/>
          <w:lang w:val="ro-RO"/>
        </w:rPr>
        <w:t>[</w:t>
      </w:r>
      <w:r w:rsidR="00846B87">
        <w:rPr>
          <w:rFonts w:ascii="Arial" w:hAnsi="Arial" w:cs="Arial"/>
          <w:bCs/>
          <w:sz w:val="20"/>
          <w:szCs w:val="20"/>
          <w:highlight w:val="lightGray"/>
          <w:lang w:val="ro-RO"/>
        </w:rPr>
        <w:t>9</w:t>
      </w:r>
      <w:r w:rsidR="00D74BF4" w:rsidRPr="00D74BF4">
        <w:rPr>
          <w:rFonts w:ascii="Arial" w:hAnsi="Arial" w:cs="Arial"/>
          <w:bCs/>
          <w:sz w:val="20"/>
          <w:szCs w:val="20"/>
          <w:highlight w:val="lightGray"/>
          <w:lang w:val="ro-RO"/>
        </w:rPr>
        <w:t>/</w:t>
      </w:r>
      <w:r w:rsidR="00846B87" w:rsidRPr="00846B87">
        <w:rPr>
          <w:rFonts w:ascii="Arial" w:hAnsi="Arial" w:cs="Arial"/>
          <w:bCs/>
          <w:sz w:val="20"/>
          <w:szCs w:val="20"/>
          <w:highlight w:val="lightGray"/>
          <w:lang w:val="ro-RO"/>
        </w:rPr>
        <w:t>10</w:t>
      </w:r>
      <w:r w:rsidR="00D74BF4" w:rsidRPr="00D74BF4">
        <w:rPr>
          <w:rFonts w:ascii="Arial" w:hAnsi="Arial" w:cs="Arial"/>
          <w:bCs/>
          <w:sz w:val="20"/>
          <w:szCs w:val="20"/>
          <w:lang w:val="ro-RO"/>
        </w:rPr>
        <w:t xml:space="preserve">] octombrie </w:t>
      </w:r>
      <w:r w:rsidR="00D74BF4" w:rsidRPr="00F41EE8">
        <w:rPr>
          <w:rFonts w:ascii="Arial" w:hAnsi="Arial" w:cs="Arial"/>
          <w:bCs/>
          <w:sz w:val="20"/>
          <w:szCs w:val="20"/>
          <w:lang w:val="ro-RO"/>
        </w:rPr>
        <w:t>2023</w:t>
      </w:r>
      <w:r w:rsidR="005D089A" w:rsidRPr="00F41EE8">
        <w:rPr>
          <w:rFonts w:ascii="Arial" w:hAnsi="Arial" w:cs="Arial"/>
          <w:bCs/>
          <w:sz w:val="20"/>
          <w:szCs w:val="20"/>
          <w:lang w:val="ro-RO"/>
        </w:rPr>
        <w:t xml:space="preserve">, ora </w:t>
      </w:r>
      <w:r w:rsidR="006F05A7" w:rsidRPr="00F41EE8">
        <w:rPr>
          <w:rFonts w:ascii="Arial" w:hAnsi="Arial" w:cs="Arial"/>
          <w:bCs/>
          <w:sz w:val="20"/>
          <w:szCs w:val="20"/>
          <w:lang w:val="ro-RO"/>
        </w:rPr>
        <w:t>1</w:t>
      </w:r>
      <w:r w:rsidR="00846B87" w:rsidRPr="00F41EE8">
        <w:rPr>
          <w:rFonts w:ascii="Arial" w:hAnsi="Arial" w:cs="Arial"/>
          <w:bCs/>
          <w:sz w:val="20"/>
          <w:szCs w:val="20"/>
          <w:lang w:val="ro-RO"/>
        </w:rPr>
        <w:t>0</w:t>
      </w:r>
      <w:r w:rsidR="006F05A7" w:rsidRPr="00F41EE8">
        <w:rPr>
          <w:rFonts w:ascii="Arial" w:hAnsi="Arial" w:cs="Arial"/>
          <w:bCs/>
          <w:sz w:val="20"/>
          <w:szCs w:val="20"/>
          <w:lang w:val="ro-RO"/>
        </w:rPr>
        <w:t>:</w:t>
      </w:r>
      <w:r w:rsidR="00846B87" w:rsidRPr="00F41EE8">
        <w:rPr>
          <w:rFonts w:ascii="Arial" w:hAnsi="Arial" w:cs="Arial"/>
          <w:bCs/>
          <w:sz w:val="20"/>
          <w:szCs w:val="20"/>
          <w:lang w:val="ro-RO"/>
        </w:rPr>
        <w:t>3</w:t>
      </w:r>
      <w:r w:rsidR="006F05A7" w:rsidRPr="00F41EE8">
        <w:rPr>
          <w:rFonts w:ascii="Arial" w:hAnsi="Arial" w:cs="Arial"/>
          <w:bCs/>
          <w:sz w:val="20"/>
          <w:szCs w:val="20"/>
          <w:lang w:val="ro-RO"/>
        </w:rPr>
        <w:t>0 AM</w:t>
      </w:r>
      <w:r w:rsidR="005D089A" w:rsidRPr="00765AD0">
        <w:rPr>
          <w:rFonts w:ascii="Arial" w:hAnsi="Arial" w:cs="Arial"/>
          <w:bCs/>
          <w:sz w:val="20"/>
          <w:szCs w:val="20"/>
          <w:lang w:val="ro-RO"/>
        </w:rPr>
        <w:t xml:space="preserve"> (ora Rom</w:t>
      </w:r>
      <w:r w:rsidR="005D089A">
        <w:rPr>
          <w:rFonts w:ascii="Arial" w:hAnsi="Arial" w:cs="Arial"/>
          <w:bCs/>
          <w:sz w:val="20"/>
          <w:szCs w:val="20"/>
          <w:lang w:val="ro-RO"/>
        </w:rPr>
        <w:t>â</w:t>
      </w:r>
      <w:r w:rsidR="005D089A" w:rsidRPr="00765AD0">
        <w:rPr>
          <w:rFonts w:ascii="Arial" w:hAnsi="Arial" w:cs="Arial"/>
          <w:bCs/>
          <w:sz w:val="20"/>
          <w:szCs w:val="20"/>
          <w:lang w:val="ro-RO"/>
        </w:rPr>
        <w:t xml:space="preserve">niei) </w:t>
      </w:r>
      <w:r w:rsidR="005D089A">
        <w:rPr>
          <w:rFonts w:ascii="Arial" w:hAnsi="Arial" w:cs="Arial"/>
          <w:bCs/>
          <w:sz w:val="20"/>
          <w:szCs w:val="20"/>
          <w:lang w:val="ro-RO"/>
        </w:rPr>
        <w:t xml:space="preserve">la </w:t>
      </w:r>
      <w:r w:rsidR="00B617C3" w:rsidRPr="00B617C3">
        <w:rPr>
          <w:rFonts w:ascii="Arial" w:hAnsi="Arial" w:cs="Arial"/>
          <w:bCs/>
          <w:sz w:val="20"/>
          <w:szCs w:val="20"/>
          <w:lang w:val="ro-RO"/>
        </w:rPr>
        <w:t xml:space="preserve">adresa </w:t>
      </w:r>
      <w:r w:rsidR="00846B87" w:rsidRPr="00846B87">
        <w:rPr>
          <w:rFonts w:ascii="Arial" w:hAnsi="Arial" w:cs="Arial"/>
          <w:bCs/>
          <w:sz w:val="20"/>
          <w:szCs w:val="20"/>
          <w:lang w:val="ro-RO"/>
        </w:rPr>
        <w:t>One Tower, et. 17, Calea Floreasca nr. 165, Sector 1, București, România</w:t>
      </w:r>
      <w:r w:rsidR="00B617C3">
        <w:rPr>
          <w:rFonts w:ascii="Arial" w:hAnsi="Arial" w:cs="Arial"/>
          <w:bCs/>
          <w:sz w:val="20"/>
          <w:szCs w:val="20"/>
          <w:lang w:val="ro-RO"/>
        </w:rPr>
        <w:t xml:space="preserve">, </w:t>
      </w:r>
      <w:r w:rsidR="005D089A">
        <w:rPr>
          <w:rFonts w:ascii="Arial" w:hAnsi="Arial" w:cs="Arial"/>
          <w:bCs/>
          <w:sz w:val="20"/>
          <w:szCs w:val="20"/>
          <w:lang w:val="ro-RO"/>
        </w:rPr>
        <w:t>î</w:t>
      </w:r>
      <w:r w:rsidR="005D089A" w:rsidRPr="00765AD0">
        <w:rPr>
          <w:rFonts w:ascii="Arial" w:hAnsi="Arial" w:cs="Arial"/>
          <w:bCs/>
          <w:sz w:val="20"/>
          <w:szCs w:val="20"/>
          <w:lang w:val="ro-RO"/>
        </w:rPr>
        <w:t xml:space="preserve">n </w:t>
      </w:r>
      <w:r w:rsidRPr="00765AD0">
        <w:rPr>
          <w:rFonts w:ascii="Arial" w:hAnsi="Arial" w:cs="Arial"/>
          <w:bCs/>
          <w:sz w:val="20"/>
          <w:szCs w:val="20"/>
          <w:lang w:val="ro-RO"/>
        </w:rPr>
        <w:t>Adunarea Generală Extraordinar</w:t>
      </w:r>
      <w:r w:rsidR="005D089A">
        <w:rPr>
          <w:rFonts w:ascii="Arial" w:hAnsi="Arial" w:cs="Arial"/>
          <w:bCs/>
          <w:sz w:val="20"/>
          <w:szCs w:val="20"/>
          <w:lang w:val="ro-RO"/>
        </w:rPr>
        <w:t>ă</w:t>
      </w:r>
      <w:r w:rsidRPr="00765AD0">
        <w:rPr>
          <w:rFonts w:ascii="Arial" w:hAnsi="Arial" w:cs="Arial"/>
          <w:bCs/>
          <w:sz w:val="20"/>
          <w:szCs w:val="20"/>
          <w:lang w:val="ro-RO"/>
        </w:rPr>
        <w:t xml:space="preserve"> a Actionarilor („</w:t>
      </w:r>
      <w:r w:rsidRPr="005D089A">
        <w:rPr>
          <w:rFonts w:ascii="Arial" w:hAnsi="Arial" w:cs="Arial"/>
          <w:b/>
          <w:sz w:val="20"/>
          <w:szCs w:val="20"/>
          <w:lang w:val="ro-RO"/>
        </w:rPr>
        <w:t>AGEA</w:t>
      </w:r>
      <w:r w:rsidRPr="00765AD0">
        <w:rPr>
          <w:rFonts w:ascii="Arial" w:hAnsi="Arial" w:cs="Arial"/>
          <w:bCs/>
          <w:sz w:val="20"/>
          <w:szCs w:val="20"/>
          <w:lang w:val="ro-RO"/>
        </w:rPr>
        <w:t xml:space="preserve">”), la </w:t>
      </w:r>
      <w:r w:rsidR="002A5963">
        <w:rPr>
          <w:rFonts w:ascii="Arial" w:hAnsi="Arial" w:cs="Arial"/>
          <w:bCs/>
          <w:sz w:val="20"/>
          <w:szCs w:val="20"/>
          <w:lang w:val="ro-RO"/>
        </w:rPr>
        <w:t>[</w:t>
      </w:r>
      <w:r w:rsidRPr="002A5963">
        <w:rPr>
          <w:rFonts w:ascii="Arial" w:hAnsi="Arial" w:cs="Arial"/>
          <w:bCs/>
          <w:sz w:val="20"/>
          <w:szCs w:val="20"/>
          <w:highlight w:val="lightGray"/>
          <w:lang w:val="ro-RO"/>
        </w:rPr>
        <w:t>prima</w:t>
      </w:r>
      <w:r w:rsidR="002A5963" w:rsidRPr="002A5963">
        <w:rPr>
          <w:rFonts w:ascii="Arial" w:hAnsi="Arial" w:cs="Arial"/>
          <w:bCs/>
          <w:sz w:val="20"/>
          <w:szCs w:val="20"/>
          <w:highlight w:val="lightGray"/>
          <w:lang w:val="ro-RO"/>
        </w:rPr>
        <w:t xml:space="preserve"> / a doua</w:t>
      </w:r>
      <w:r w:rsidR="002A5963">
        <w:rPr>
          <w:rFonts w:ascii="Arial" w:hAnsi="Arial" w:cs="Arial"/>
          <w:bCs/>
          <w:sz w:val="20"/>
          <w:szCs w:val="20"/>
          <w:lang w:val="ro-RO"/>
        </w:rPr>
        <w:t>]</w:t>
      </w:r>
      <w:r w:rsidRPr="00765AD0">
        <w:rPr>
          <w:rFonts w:ascii="Arial" w:hAnsi="Arial" w:cs="Arial"/>
          <w:bCs/>
          <w:sz w:val="20"/>
          <w:szCs w:val="20"/>
          <w:lang w:val="ro-RO"/>
        </w:rPr>
        <w:t xml:space="preserve"> convocare, potrivit convocatorului publicat </w:t>
      </w:r>
      <w:r w:rsidR="005D089A">
        <w:rPr>
          <w:rFonts w:ascii="Arial" w:hAnsi="Arial" w:cs="Arial"/>
          <w:bCs/>
          <w:sz w:val="20"/>
          <w:szCs w:val="20"/>
          <w:lang w:val="ro-RO"/>
        </w:rPr>
        <w:t>î</w:t>
      </w:r>
      <w:r w:rsidR="005D089A" w:rsidRPr="00765AD0">
        <w:rPr>
          <w:rFonts w:ascii="Arial" w:hAnsi="Arial" w:cs="Arial"/>
          <w:bCs/>
          <w:sz w:val="20"/>
          <w:szCs w:val="20"/>
          <w:lang w:val="ro-RO"/>
        </w:rPr>
        <w:t xml:space="preserve">n Monitorul Oficial al României, Partea a IV-a, numărul </w:t>
      </w:r>
      <w:r w:rsidR="005D089A" w:rsidRPr="00D74BF4">
        <w:rPr>
          <w:rFonts w:ascii="Arial" w:hAnsi="Arial" w:cs="Arial"/>
          <w:bCs/>
          <w:sz w:val="20"/>
          <w:szCs w:val="20"/>
          <w:lang w:val="ro-RO"/>
        </w:rPr>
        <w:t>[</w:t>
      </w:r>
      <w:r w:rsidR="005D089A" w:rsidRPr="00D74BF4">
        <w:rPr>
          <w:rFonts w:ascii="Arial" w:hAnsi="Arial" w:cs="Arial"/>
          <w:bCs/>
          <w:sz w:val="20"/>
          <w:szCs w:val="20"/>
          <w:highlight w:val="lightGray"/>
          <w:lang w:val="ro-RO"/>
        </w:rPr>
        <w:t>●</w:t>
      </w:r>
      <w:r w:rsidR="005D089A" w:rsidRPr="00D74BF4">
        <w:rPr>
          <w:rFonts w:ascii="Arial" w:hAnsi="Arial" w:cs="Arial"/>
          <w:bCs/>
          <w:sz w:val="20"/>
          <w:szCs w:val="20"/>
          <w:lang w:val="ro-RO"/>
        </w:rPr>
        <w:t xml:space="preserve">] din </w:t>
      </w:r>
      <w:r w:rsidR="00D74BF4" w:rsidRPr="00D74BF4">
        <w:rPr>
          <w:rFonts w:ascii="Arial" w:hAnsi="Arial" w:cs="Arial"/>
          <w:bCs/>
          <w:sz w:val="20"/>
          <w:szCs w:val="20"/>
          <w:lang w:val="ro-RO"/>
        </w:rPr>
        <w:t>[</w:t>
      </w:r>
      <w:r w:rsidR="00D74BF4" w:rsidRPr="00D74BF4">
        <w:rPr>
          <w:rFonts w:ascii="Arial" w:hAnsi="Arial" w:cs="Arial"/>
          <w:bCs/>
          <w:sz w:val="20"/>
          <w:szCs w:val="20"/>
          <w:highlight w:val="lightGray"/>
          <w:lang w:val="ro-RO"/>
        </w:rPr>
        <w:t>●</w:t>
      </w:r>
      <w:r w:rsidR="00D74BF4" w:rsidRPr="00D74BF4">
        <w:rPr>
          <w:rFonts w:ascii="Arial" w:hAnsi="Arial" w:cs="Arial"/>
          <w:bCs/>
          <w:sz w:val="20"/>
          <w:szCs w:val="20"/>
          <w:lang w:val="ro-RO"/>
        </w:rPr>
        <w:t xml:space="preserve">] </w:t>
      </w:r>
      <w:r w:rsidR="005D089A" w:rsidRPr="00D74BF4">
        <w:rPr>
          <w:rFonts w:ascii="Arial" w:hAnsi="Arial" w:cs="Arial"/>
          <w:bCs/>
          <w:sz w:val="20"/>
          <w:szCs w:val="20"/>
          <w:lang w:val="ro-RO"/>
        </w:rPr>
        <w:t>și în Ziarul Bursa din data de</w:t>
      </w:r>
      <w:r w:rsidR="00B617C3" w:rsidRPr="00D74BF4">
        <w:rPr>
          <w:rFonts w:ascii="Arial" w:hAnsi="Arial" w:cs="Arial"/>
          <w:bCs/>
          <w:sz w:val="20"/>
          <w:szCs w:val="20"/>
          <w:lang w:val="ro-RO"/>
        </w:rPr>
        <w:t xml:space="preserve"> </w:t>
      </w:r>
      <w:r w:rsidR="00D74BF4" w:rsidRPr="00D74BF4">
        <w:rPr>
          <w:rFonts w:ascii="Arial" w:hAnsi="Arial" w:cs="Arial"/>
          <w:bCs/>
          <w:sz w:val="20"/>
          <w:szCs w:val="20"/>
          <w:lang w:val="ro-RO"/>
        </w:rPr>
        <w:t>[</w:t>
      </w:r>
      <w:r w:rsidR="00D74BF4" w:rsidRPr="00D74BF4">
        <w:rPr>
          <w:rFonts w:ascii="Arial" w:hAnsi="Arial" w:cs="Arial"/>
          <w:bCs/>
          <w:sz w:val="20"/>
          <w:szCs w:val="20"/>
          <w:highlight w:val="lightGray"/>
          <w:lang w:val="ro-RO"/>
        </w:rPr>
        <w:t>●</w:t>
      </w:r>
      <w:r w:rsidR="00D74BF4" w:rsidRPr="00D74BF4">
        <w:rPr>
          <w:rFonts w:ascii="Arial" w:hAnsi="Arial" w:cs="Arial"/>
          <w:bCs/>
          <w:sz w:val="20"/>
          <w:szCs w:val="20"/>
          <w:lang w:val="ro-RO"/>
        </w:rPr>
        <w:t>]</w:t>
      </w:r>
      <w:r w:rsidR="00300E5F">
        <w:rPr>
          <w:rFonts w:ascii="Arial" w:hAnsi="Arial" w:cs="Arial"/>
          <w:bCs/>
          <w:sz w:val="20"/>
          <w:szCs w:val="20"/>
          <w:lang w:val="ro-RO"/>
        </w:rPr>
        <w:t>, astfel cum a fost completat și republicat î</w:t>
      </w:r>
      <w:r w:rsidR="00300E5F" w:rsidRPr="00765AD0">
        <w:rPr>
          <w:rFonts w:ascii="Arial" w:hAnsi="Arial" w:cs="Arial"/>
          <w:bCs/>
          <w:sz w:val="20"/>
          <w:szCs w:val="20"/>
          <w:lang w:val="ro-RO"/>
        </w:rPr>
        <w:t xml:space="preserve">n Monitorul Oficial al României, Partea a IV-a, numărul </w:t>
      </w:r>
      <w:r w:rsidR="00300E5F" w:rsidRPr="00D74BF4">
        <w:rPr>
          <w:rFonts w:ascii="Arial" w:hAnsi="Arial" w:cs="Arial"/>
          <w:bCs/>
          <w:sz w:val="20"/>
          <w:szCs w:val="20"/>
          <w:lang w:val="ro-RO"/>
        </w:rPr>
        <w:t>[</w:t>
      </w:r>
      <w:r w:rsidR="00300E5F" w:rsidRPr="00D74BF4">
        <w:rPr>
          <w:rFonts w:ascii="Arial" w:hAnsi="Arial" w:cs="Arial"/>
          <w:bCs/>
          <w:sz w:val="20"/>
          <w:szCs w:val="20"/>
          <w:highlight w:val="lightGray"/>
          <w:lang w:val="ro-RO"/>
        </w:rPr>
        <w:t>●</w:t>
      </w:r>
      <w:r w:rsidR="00300E5F" w:rsidRPr="00D74BF4">
        <w:rPr>
          <w:rFonts w:ascii="Arial" w:hAnsi="Arial" w:cs="Arial"/>
          <w:bCs/>
          <w:sz w:val="20"/>
          <w:szCs w:val="20"/>
          <w:lang w:val="ro-RO"/>
        </w:rPr>
        <w:t>] din [</w:t>
      </w:r>
      <w:r w:rsidR="00300E5F" w:rsidRPr="00D74BF4">
        <w:rPr>
          <w:rFonts w:ascii="Arial" w:hAnsi="Arial" w:cs="Arial"/>
          <w:bCs/>
          <w:sz w:val="20"/>
          <w:szCs w:val="20"/>
          <w:highlight w:val="lightGray"/>
          <w:lang w:val="ro-RO"/>
        </w:rPr>
        <w:t>●</w:t>
      </w:r>
      <w:r w:rsidR="00300E5F" w:rsidRPr="00D74BF4">
        <w:rPr>
          <w:rFonts w:ascii="Arial" w:hAnsi="Arial" w:cs="Arial"/>
          <w:bCs/>
          <w:sz w:val="20"/>
          <w:szCs w:val="20"/>
          <w:lang w:val="ro-RO"/>
        </w:rPr>
        <w:t>] și în Ziarul Bursa din data de [</w:t>
      </w:r>
      <w:r w:rsidR="00300E5F" w:rsidRPr="00D74BF4">
        <w:rPr>
          <w:rFonts w:ascii="Arial" w:hAnsi="Arial" w:cs="Arial"/>
          <w:bCs/>
          <w:sz w:val="20"/>
          <w:szCs w:val="20"/>
          <w:highlight w:val="lightGray"/>
          <w:lang w:val="ro-RO"/>
        </w:rPr>
        <w:t>●</w:t>
      </w:r>
      <w:r w:rsidR="00300E5F" w:rsidRPr="00D74BF4">
        <w:rPr>
          <w:rFonts w:ascii="Arial" w:hAnsi="Arial" w:cs="Arial"/>
          <w:bCs/>
          <w:sz w:val="20"/>
          <w:szCs w:val="20"/>
          <w:lang w:val="ro-RO"/>
        </w:rPr>
        <w:t>]</w:t>
      </w:r>
      <w:r w:rsidR="005D089A" w:rsidRPr="00D74BF4">
        <w:rPr>
          <w:rFonts w:ascii="Arial" w:hAnsi="Arial" w:cs="Arial"/>
          <w:bCs/>
          <w:sz w:val="20"/>
          <w:szCs w:val="20"/>
          <w:lang w:val="ro-RO"/>
        </w:rPr>
        <w:t>.</w:t>
      </w:r>
    </w:p>
    <w:p w14:paraId="155ADF9A" w14:textId="248B51E2" w:rsidR="005D089A" w:rsidRDefault="005D089A" w:rsidP="005D089A">
      <w:pPr>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Pr="00765AD0">
        <w:rPr>
          <w:rFonts w:ascii="Arial" w:hAnsi="Arial" w:cs="Arial"/>
          <w:bCs/>
          <w:sz w:val="20"/>
          <w:szCs w:val="20"/>
          <w:lang w:val="ro-RO"/>
        </w:rPr>
        <w:t>n urma dezbaterilor asupra chestiunilor listate pe ordinea de zi, ac</w:t>
      </w:r>
      <w:r>
        <w:rPr>
          <w:rFonts w:ascii="Arial" w:hAnsi="Arial" w:cs="Arial"/>
          <w:bCs/>
          <w:sz w:val="20"/>
          <w:szCs w:val="20"/>
          <w:lang w:val="ro-RO"/>
        </w:rPr>
        <w:t>ț</w:t>
      </w:r>
      <w:r w:rsidRPr="00765AD0">
        <w:rPr>
          <w:rFonts w:ascii="Arial" w:hAnsi="Arial" w:cs="Arial"/>
          <w:bCs/>
          <w:sz w:val="20"/>
          <w:szCs w:val="20"/>
          <w:lang w:val="ro-RO"/>
        </w:rPr>
        <w:t>ionari</w:t>
      </w:r>
      <w:r>
        <w:rPr>
          <w:rFonts w:ascii="Arial" w:hAnsi="Arial" w:cs="Arial"/>
          <w:bCs/>
          <w:sz w:val="20"/>
          <w:szCs w:val="20"/>
          <w:lang w:val="ro-RO"/>
        </w:rPr>
        <w:t>i</w:t>
      </w:r>
      <w:r w:rsidRPr="00765AD0">
        <w:rPr>
          <w:rFonts w:ascii="Arial" w:hAnsi="Arial" w:cs="Arial"/>
          <w:bCs/>
          <w:sz w:val="20"/>
          <w:szCs w:val="20"/>
          <w:lang w:val="ro-RO"/>
        </w:rPr>
        <w:t xml:space="preserve"> prezen</w:t>
      </w:r>
      <w:r>
        <w:rPr>
          <w:rFonts w:ascii="Arial" w:hAnsi="Arial" w:cs="Arial"/>
          <w:bCs/>
          <w:sz w:val="20"/>
          <w:szCs w:val="20"/>
          <w:lang w:val="ro-RO"/>
        </w:rPr>
        <w:t>ț</w:t>
      </w:r>
      <w:r w:rsidRPr="00765AD0">
        <w:rPr>
          <w:rFonts w:ascii="Arial" w:hAnsi="Arial" w:cs="Arial"/>
          <w:bCs/>
          <w:sz w:val="20"/>
          <w:szCs w:val="20"/>
          <w:lang w:val="ro-RO"/>
        </w:rPr>
        <w:t>i a</w:t>
      </w:r>
      <w:r>
        <w:rPr>
          <w:rFonts w:ascii="Arial" w:hAnsi="Arial" w:cs="Arial"/>
          <w:bCs/>
          <w:sz w:val="20"/>
          <w:szCs w:val="20"/>
          <w:lang w:val="ro-RO"/>
        </w:rPr>
        <w:t>u</w:t>
      </w:r>
      <w:r w:rsidRPr="00765AD0">
        <w:rPr>
          <w:rFonts w:ascii="Arial" w:hAnsi="Arial" w:cs="Arial"/>
          <w:bCs/>
          <w:sz w:val="20"/>
          <w:szCs w:val="20"/>
          <w:lang w:val="ro-RO"/>
        </w:rPr>
        <w:t xml:space="preserve"> adoptat urm</w:t>
      </w:r>
      <w:r>
        <w:rPr>
          <w:rFonts w:ascii="Arial" w:hAnsi="Arial" w:cs="Arial"/>
          <w:bCs/>
          <w:sz w:val="20"/>
          <w:szCs w:val="20"/>
          <w:lang w:val="ro-RO"/>
        </w:rPr>
        <w:t>ă</w:t>
      </w:r>
      <w:r w:rsidRPr="00765AD0">
        <w:rPr>
          <w:rFonts w:ascii="Arial" w:hAnsi="Arial" w:cs="Arial"/>
          <w:bCs/>
          <w:sz w:val="20"/>
          <w:szCs w:val="20"/>
          <w:lang w:val="ro-RO"/>
        </w:rPr>
        <w:t>toarele hot</w:t>
      </w:r>
      <w:r>
        <w:rPr>
          <w:rFonts w:ascii="Arial" w:hAnsi="Arial" w:cs="Arial"/>
          <w:bCs/>
          <w:sz w:val="20"/>
          <w:szCs w:val="20"/>
          <w:lang w:val="ro-RO"/>
        </w:rPr>
        <w:t>ă</w:t>
      </w:r>
      <w:r w:rsidRPr="00765AD0">
        <w:rPr>
          <w:rFonts w:ascii="Arial" w:hAnsi="Arial" w:cs="Arial"/>
          <w:bCs/>
          <w:sz w:val="20"/>
          <w:szCs w:val="20"/>
          <w:lang w:val="ro-RO"/>
        </w:rPr>
        <w:t>r</w:t>
      </w:r>
      <w:r>
        <w:rPr>
          <w:rFonts w:ascii="Arial" w:hAnsi="Arial" w:cs="Arial"/>
          <w:bCs/>
          <w:sz w:val="20"/>
          <w:szCs w:val="20"/>
          <w:lang w:val="ro-RO"/>
        </w:rPr>
        <w:t>â</w:t>
      </w:r>
      <w:r w:rsidRPr="00765AD0">
        <w:rPr>
          <w:rFonts w:ascii="Arial" w:hAnsi="Arial" w:cs="Arial"/>
          <w:bCs/>
          <w:sz w:val="20"/>
          <w:szCs w:val="20"/>
          <w:lang w:val="ro-RO"/>
        </w:rPr>
        <w:t>ri, care au fost corespunz</w:t>
      </w:r>
      <w:r>
        <w:rPr>
          <w:rFonts w:ascii="Arial" w:hAnsi="Arial" w:cs="Arial"/>
          <w:bCs/>
          <w:sz w:val="20"/>
          <w:szCs w:val="20"/>
          <w:lang w:val="ro-RO"/>
        </w:rPr>
        <w:t>ă</w:t>
      </w:r>
      <w:r w:rsidRPr="00765AD0">
        <w:rPr>
          <w:rFonts w:ascii="Arial" w:hAnsi="Arial" w:cs="Arial"/>
          <w:bCs/>
          <w:sz w:val="20"/>
          <w:szCs w:val="20"/>
          <w:lang w:val="ro-RO"/>
        </w:rPr>
        <w:t xml:space="preserve">tor consemnate </w:t>
      </w:r>
      <w:r>
        <w:rPr>
          <w:rFonts w:ascii="Arial" w:hAnsi="Arial" w:cs="Arial"/>
          <w:bCs/>
          <w:sz w:val="20"/>
          <w:szCs w:val="20"/>
          <w:lang w:val="ro-RO"/>
        </w:rPr>
        <w:t>î</w:t>
      </w:r>
      <w:r w:rsidRPr="00765AD0">
        <w:rPr>
          <w:rFonts w:ascii="Arial" w:hAnsi="Arial" w:cs="Arial"/>
          <w:bCs/>
          <w:sz w:val="20"/>
          <w:szCs w:val="20"/>
          <w:lang w:val="ro-RO"/>
        </w:rPr>
        <w:t>n procesul</w:t>
      </w:r>
      <w:r>
        <w:rPr>
          <w:rFonts w:ascii="Arial" w:hAnsi="Arial" w:cs="Arial"/>
          <w:bCs/>
          <w:sz w:val="20"/>
          <w:szCs w:val="20"/>
          <w:lang w:val="ro-RO"/>
        </w:rPr>
        <w:t>-</w:t>
      </w:r>
      <w:r w:rsidRPr="00765AD0">
        <w:rPr>
          <w:rFonts w:ascii="Arial" w:hAnsi="Arial" w:cs="Arial"/>
          <w:bCs/>
          <w:sz w:val="20"/>
          <w:szCs w:val="20"/>
          <w:lang w:val="ro-RO"/>
        </w:rPr>
        <w:t xml:space="preserve">verbal de </w:t>
      </w:r>
      <w:r>
        <w:rPr>
          <w:rFonts w:ascii="Arial" w:hAnsi="Arial" w:cs="Arial"/>
          <w:bCs/>
          <w:sz w:val="20"/>
          <w:szCs w:val="20"/>
          <w:lang w:val="ro-RO"/>
        </w:rPr>
        <w:t>ș</w:t>
      </w:r>
      <w:r w:rsidRPr="00765AD0">
        <w:rPr>
          <w:rFonts w:ascii="Arial" w:hAnsi="Arial" w:cs="Arial"/>
          <w:bCs/>
          <w:sz w:val="20"/>
          <w:szCs w:val="20"/>
          <w:lang w:val="ro-RO"/>
        </w:rPr>
        <w:t>edin</w:t>
      </w:r>
      <w:r>
        <w:rPr>
          <w:rFonts w:ascii="Arial" w:hAnsi="Arial" w:cs="Arial"/>
          <w:bCs/>
          <w:sz w:val="20"/>
          <w:szCs w:val="20"/>
          <w:lang w:val="ro-RO"/>
        </w:rPr>
        <w:t>ță</w:t>
      </w:r>
      <w:r w:rsidRPr="00765AD0">
        <w:rPr>
          <w:rFonts w:ascii="Arial" w:hAnsi="Arial" w:cs="Arial"/>
          <w:bCs/>
          <w:sz w:val="20"/>
          <w:szCs w:val="20"/>
          <w:lang w:val="ro-RO"/>
        </w:rPr>
        <w:t>:</w:t>
      </w:r>
    </w:p>
    <w:p w14:paraId="480DF9DE" w14:textId="77777777" w:rsidR="005D089A" w:rsidRPr="007C30B5" w:rsidRDefault="005D089A" w:rsidP="005D089A">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REA NR. 1</w:t>
      </w:r>
    </w:p>
    <w:p w14:paraId="149E3F80" w14:textId="33BE5F4D" w:rsidR="005D089A" w:rsidRDefault="005D089A" w:rsidP="005D089A">
      <w:pPr>
        <w:spacing w:before="120" w:after="120" w:line="280" w:lineRule="exact"/>
        <w:jc w:val="both"/>
        <w:rPr>
          <w:rFonts w:ascii="Arial" w:hAnsi="Arial" w:cs="Arial"/>
          <w:bCs/>
          <w:sz w:val="20"/>
          <w:szCs w:val="20"/>
          <w:lang w:val="ro-RO"/>
        </w:rPr>
      </w:pPr>
      <w:bookmarkStart w:id="0" w:name="_Hlk144483604"/>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 xml:space="preserve">abțineri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w:t>
      </w:r>
      <w:bookmarkEnd w:id="0"/>
    </w:p>
    <w:p w14:paraId="6D3741A0" w14:textId="77777777" w:rsidR="005D089A" w:rsidRDefault="005D089A" w:rsidP="005D089A">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58D9562C" w14:textId="6EF80C15" w:rsidR="005B6068" w:rsidRPr="005B6068" w:rsidRDefault="00A31D2F" w:rsidP="00197889">
      <w:pPr>
        <w:widowControl w:val="0"/>
        <w:spacing w:before="120" w:after="120" w:line="280" w:lineRule="exact"/>
        <w:jc w:val="both"/>
        <w:rPr>
          <w:rFonts w:ascii="Arial" w:hAnsi="Arial" w:cs="Arial"/>
          <w:bCs/>
          <w:sz w:val="20"/>
          <w:szCs w:val="20"/>
          <w:lang w:val="ro-RO"/>
        </w:rPr>
      </w:pPr>
      <w:r>
        <w:rPr>
          <w:rFonts w:ascii="Arial" w:hAnsi="Arial" w:cs="Arial"/>
          <w:bCs/>
          <w:sz w:val="20"/>
          <w:szCs w:val="20"/>
          <w:lang w:val="ro-RO"/>
        </w:rPr>
        <w:t>Alegerea</w:t>
      </w:r>
      <w:r w:rsidRPr="00A31D2F">
        <w:rPr>
          <w:rFonts w:ascii="Arial" w:hAnsi="Arial" w:cs="Arial"/>
          <w:bCs/>
          <w:sz w:val="20"/>
          <w:szCs w:val="20"/>
          <w:lang w:val="ro-RO"/>
        </w:rPr>
        <w:t xml:space="preserve"> dlui Victor-Savi Nims în calitate de secretar de ședință al AGEA și a dnei Irena Pavel în calitate de secretar tehnic al AGEA, ambii având datele de identificare disponibile la sediul Societății</w:t>
      </w:r>
      <w:r w:rsidR="00D74BF4">
        <w:rPr>
          <w:rFonts w:ascii="Arial" w:hAnsi="Arial" w:cs="Arial"/>
          <w:bCs/>
          <w:sz w:val="20"/>
          <w:szCs w:val="20"/>
          <w:lang w:val="ro-RO"/>
        </w:rPr>
        <w:t>.</w:t>
      </w:r>
    </w:p>
    <w:p w14:paraId="2C8F3353" w14:textId="7479E706" w:rsidR="005D089A" w:rsidRPr="007C30B5" w:rsidRDefault="005D089A" w:rsidP="005D089A">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Pr>
          <w:rFonts w:ascii="Arial" w:hAnsi="Arial" w:cs="Arial"/>
          <w:b/>
          <w:sz w:val="20"/>
          <w:szCs w:val="20"/>
          <w:lang w:val="ro-RO"/>
        </w:rPr>
        <w:t>2</w:t>
      </w:r>
    </w:p>
    <w:p w14:paraId="48AAAFA9" w14:textId="0A906304" w:rsidR="005D089A" w:rsidRDefault="00EA59FD" w:rsidP="005D089A">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 xml:space="preserve">abțineri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w:t>
      </w:r>
    </w:p>
    <w:p w14:paraId="334FE3D7" w14:textId="77777777" w:rsidR="005D089A" w:rsidRDefault="005D089A" w:rsidP="005D089A">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52405D5E" w14:textId="2F783D0E" w:rsidR="00A31D2F" w:rsidRPr="00A31D2F" w:rsidRDefault="00A31D2F" w:rsidP="00A31D2F">
      <w:pPr>
        <w:widowControl w:val="0"/>
        <w:spacing w:after="140" w:line="280" w:lineRule="exact"/>
        <w:jc w:val="both"/>
        <w:rPr>
          <w:rFonts w:ascii="Arial" w:hAnsi="Arial" w:cs="Arial"/>
          <w:bCs/>
          <w:sz w:val="20"/>
          <w:szCs w:val="20"/>
          <w:lang w:val="ro-RO"/>
        </w:rPr>
      </w:pPr>
      <w:r>
        <w:rPr>
          <w:rFonts w:ascii="Arial" w:hAnsi="Arial" w:cs="Arial"/>
          <w:bCs/>
          <w:sz w:val="20"/>
          <w:szCs w:val="20"/>
          <w:lang w:val="ro-RO"/>
        </w:rPr>
        <w:lastRenderedPageBreak/>
        <w:t>Delegarea</w:t>
      </w:r>
      <w:r w:rsidRPr="00A31D2F">
        <w:rPr>
          <w:rFonts w:ascii="Arial" w:hAnsi="Arial" w:cs="Arial"/>
          <w:bCs/>
          <w:sz w:val="20"/>
          <w:szCs w:val="20"/>
          <w:lang w:val="ro-RO"/>
        </w:rPr>
        <w:t xml:space="preserve"> atribuțiilor AGEA privind hotărârea de majorare a capitalului social al Societății către Consiliul de Administrație al Societății în temeiul prevederilor art. 114 alin. (1) și art. 2201 alin. (2) din Legea Societăților, respectiv în temeiul prevederilor art. 86 alin. (2) din Legea nr. 24/2017, cu puterea de a ridica sau restrânge dreptul de preferință al acționarilor în conformitate cu prevederile art. 217 din Legea Societăților, respectiv în conformitate cu prevederile art. 86 alin. (3) și art. 88 alin. (1) din Legea nr. 24/2017 și ale art. 2201 alin. (3) din Legea Societăților, pentru o perioadă de trei (3) ani, printr-una sau mai multe emisiuni de acțiuni ordinare, nominative și dematerializate, cu o valoare nominală care să nu depășească o pătrime din capitalul social subscris, existent în momentul hotărârii și autorizării, respectiv cu până la 12.481.281 RON, cu scopul de a duce la îndeplinire și implementare a prevederilor oricărui program de alocare a acțiunilor (de tip „stock option plan”) persoanelor din conducerea Societății și/sau filialelor acesteia sau către angajați ai Societății și/sau filialelor acesteia, aprobat (inclusiv prin Hotărârea Adunării Generale Ordinare a Acționarilor Societății din data de 19 aprilie 2021 punctul 6, cu modificările, completările și actualizările ulterioare) sau care urmează să fie aprobat în viitor și, respectiv, aprobarea modificării articolului 5.1 din Actul Constitutiv, care va avea următorul conținut:</w:t>
      </w:r>
    </w:p>
    <w:p w14:paraId="0A4ABD56" w14:textId="77777777" w:rsidR="00A31D2F" w:rsidRPr="00A64441" w:rsidRDefault="00A31D2F" w:rsidP="0031233A">
      <w:pPr>
        <w:spacing w:after="120" w:line="280" w:lineRule="atLeast"/>
        <w:jc w:val="both"/>
        <w:rPr>
          <w:rFonts w:ascii="Arial" w:hAnsi="Arial" w:cs="Arial"/>
          <w:i/>
          <w:iCs/>
          <w:sz w:val="20"/>
          <w:szCs w:val="20"/>
        </w:rPr>
      </w:pPr>
      <w:r w:rsidRPr="00A64441">
        <w:rPr>
          <w:rFonts w:ascii="Arial" w:hAnsi="Arial" w:cs="Arial"/>
          <w:i/>
          <w:iCs/>
          <w:sz w:val="20"/>
          <w:szCs w:val="20"/>
          <w:lang w:val="ro-RO"/>
        </w:rPr>
        <w:t>„5.1. Capitalul social al Societății poate fi majorat după cum urmează:</w:t>
      </w:r>
    </w:p>
    <w:p w14:paraId="704E4C14" w14:textId="77777777" w:rsidR="00A31D2F" w:rsidRPr="00A64441" w:rsidRDefault="00A31D2F" w:rsidP="0031233A">
      <w:pPr>
        <w:spacing w:line="280" w:lineRule="atLeast"/>
        <w:ind w:left="360" w:hanging="360"/>
        <w:jc w:val="both"/>
        <w:rPr>
          <w:rFonts w:ascii="Arial" w:hAnsi="Arial" w:cs="Arial"/>
          <w:i/>
          <w:iCs/>
          <w:sz w:val="20"/>
          <w:szCs w:val="20"/>
        </w:rPr>
      </w:pPr>
      <w:r w:rsidRPr="00A64441">
        <w:rPr>
          <w:rFonts w:ascii="Arial" w:hAnsi="Arial" w:cs="Arial"/>
          <w:i/>
          <w:iCs/>
          <w:sz w:val="20"/>
          <w:szCs w:val="20"/>
          <w:lang w:val="ro-RO"/>
        </w:rPr>
        <w:t>a)</w:t>
      </w:r>
      <w:r w:rsidRPr="00A64441">
        <w:rPr>
          <w:i/>
          <w:iCs/>
          <w:sz w:val="20"/>
          <w:szCs w:val="20"/>
          <w:lang w:val="ro-RO"/>
        </w:rPr>
        <w:t>    </w:t>
      </w:r>
      <w:r w:rsidRPr="00A64441">
        <w:rPr>
          <w:rFonts w:ascii="Arial" w:hAnsi="Arial" w:cs="Arial"/>
          <w:i/>
          <w:iCs/>
          <w:sz w:val="20"/>
          <w:szCs w:val="20"/>
          <w:lang w:val="ro-RO"/>
        </w:rPr>
        <w:t>Prin hotărârea adunării generale extraordinare a acționarilor Societății în conformitate cu legislația aplicabilă, respectiv</w:t>
      </w:r>
    </w:p>
    <w:p w14:paraId="47D02154" w14:textId="415CAC97" w:rsidR="005D089A" w:rsidRDefault="00A31D2F" w:rsidP="0031233A">
      <w:pPr>
        <w:spacing w:before="120" w:after="120" w:line="280" w:lineRule="exact"/>
        <w:jc w:val="both"/>
        <w:rPr>
          <w:rFonts w:ascii="Arial" w:hAnsi="Arial" w:cs="Arial"/>
          <w:i/>
          <w:iCs/>
          <w:sz w:val="20"/>
          <w:szCs w:val="20"/>
          <w:lang w:val="ro-RO"/>
        </w:rPr>
      </w:pPr>
      <w:r w:rsidRPr="00A64441">
        <w:rPr>
          <w:rFonts w:ascii="Arial" w:hAnsi="Arial" w:cs="Arial"/>
          <w:i/>
          <w:iCs/>
          <w:sz w:val="20"/>
          <w:szCs w:val="20"/>
          <w:lang w:val="ro-RO"/>
        </w:rPr>
        <w:t>b)</w:t>
      </w:r>
      <w:r w:rsidRPr="00A64441">
        <w:rPr>
          <w:i/>
          <w:iCs/>
          <w:sz w:val="20"/>
          <w:szCs w:val="20"/>
          <w:lang w:val="ro-RO"/>
        </w:rPr>
        <w:t>    </w:t>
      </w:r>
      <w:r w:rsidRPr="00A64441">
        <w:rPr>
          <w:rFonts w:ascii="Arial" w:hAnsi="Arial" w:cs="Arial"/>
          <w:i/>
          <w:iCs/>
          <w:sz w:val="20"/>
          <w:szCs w:val="20"/>
          <w:lang w:val="ro-RO"/>
        </w:rPr>
        <w:t xml:space="preserve">În conformitate cu deciziile adoptate de către Consiliul de </w:t>
      </w:r>
      <w:r w:rsidRPr="0077440B">
        <w:rPr>
          <w:rFonts w:ascii="Arial" w:hAnsi="Arial" w:cs="Arial"/>
          <w:i/>
          <w:iCs/>
          <w:sz w:val="20"/>
          <w:szCs w:val="20"/>
          <w:lang w:val="ro-RO"/>
        </w:rPr>
        <w:t>Administrație, în temeiul delegării atribuțiilor adunării generale extraordinare a acţionarilor de majorare a capitalului social și autorizării Consiliului de Administrație pentru o perioadă de trei (3) ani care se va încheia la data de [</w:t>
      </w:r>
      <w:r w:rsidR="00F41EE8">
        <w:rPr>
          <w:rFonts w:ascii="Arial" w:hAnsi="Arial" w:cs="Arial"/>
          <w:i/>
          <w:iCs/>
          <w:sz w:val="20"/>
          <w:szCs w:val="20"/>
          <w:lang w:val="ro-RO"/>
        </w:rPr>
        <w:t>9</w:t>
      </w:r>
      <w:r w:rsidRPr="0077440B">
        <w:rPr>
          <w:rFonts w:ascii="Arial" w:hAnsi="Arial" w:cs="Arial"/>
          <w:i/>
          <w:iCs/>
          <w:sz w:val="20"/>
          <w:szCs w:val="20"/>
          <w:lang w:val="ro-RO"/>
        </w:rPr>
        <w:t>]/[</w:t>
      </w:r>
      <w:r w:rsidR="00F41EE8">
        <w:rPr>
          <w:rFonts w:ascii="Arial" w:hAnsi="Arial" w:cs="Arial"/>
          <w:i/>
          <w:iCs/>
          <w:sz w:val="20"/>
          <w:szCs w:val="20"/>
          <w:lang w:val="ro-RO"/>
        </w:rPr>
        <w:t>10</w:t>
      </w:r>
      <w:r w:rsidRPr="0077440B">
        <w:rPr>
          <w:rFonts w:ascii="Arial" w:hAnsi="Arial" w:cs="Arial"/>
          <w:i/>
          <w:iCs/>
          <w:sz w:val="20"/>
          <w:szCs w:val="20"/>
          <w:lang w:val="ro-RO"/>
        </w:rPr>
        <w:t>] octombrie 2026 să decidă majorarea capitalului social al Societății, printr-una sau mai multe emisiuni</w:t>
      </w:r>
      <w:r w:rsidRPr="00A64441">
        <w:rPr>
          <w:rFonts w:ascii="Arial" w:hAnsi="Arial" w:cs="Arial"/>
          <w:i/>
          <w:iCs/>
          <w:sz w:val="20"/>
          <w:szCs w:val="20"/>
          <w:lang w:val="ro-RO"/>
        </w:rPr>
        <w:t xml:space="preserve"> de acțiuni ordinare, nominative și dematerializate, cu o valoare nominală care să nu depășească</w:t>
      </w:r>
      <w:r>
        <w:rPr>
          <w:rFonts w:ascii="Arial" w:hAnsi="Arial" w:cs="Arial"/>
          <w:i/>
          <w:iCs/>
          <w:sz w:val="20"/>
          <w:szCs w:val="20"/>
          <w:lang w:val="ro-RO"/>
        </w:rPr>
        <w:t xml:space="preserve"> 12.481.281 RON</w:t>
      </w:r>
      <w:r w:rsidRPr="00A64441">
        <w:rPr>
          <w:rFonts w:ascii="Arial" w:hAnsi="Arial" w:cs="Arial"/>
          <w:i/>
          <w:iCs/>
          <w:sz w:val="20"/>
          <w:szCs w:val="20"/>
          <w:lang w:val="ro-RO"/>
        </w:rPr>
        <w:t xml:space="preserve">, cu puterea de a ridica sau restrânge dreptul de preferință al acționarilor pentru o anumită emisiune, în condiţiile stabilite de prezentul Act Constitutiv şi cu respectarea prevederilor Legii nr. 31/1990 privind societăţile comerciale, republicată, cu modificările ulterioare, respectiv a prevederilor Legii nr. 24/2017 privind emitenții de instrumente financiare și operațiuni de piață, republicată, cu modificările și completările ulterioare și a oricăror alte dispoziții ale legislației pieței de capital. Pentru a putea duce la îndeplinire delegarea atribuțiilor privind hotărârea de majorare capital social, Consiliul de Administrație este autorizat să stabilească caracteristicile operațiunii de majorare a capitalului social (inclusiv </w:t>
      </w:r>
      <w:r>
        <w:rPr>
          <w:rFonts w:ascii="Arial" w:hAnsi="Arial" w:cs="Arial"/>
          <w:i/>
          <w:iCs/>
          <w:sz w:val="20"/>
          <w:szCs w:val="20"/>
          <w:lang w:val="ro-RO"/>
        </w:rPr>
        <w:t>să stabilească modalitatea prin care va avea loc</w:t>
      </w:r>
      <w:r w:rsidRPr="00A64441">
        <w:rPr>
          <w:rFonts w:ascii="Arial" w:hAnsi="Arial" w:cs="Arial"/>
          <w:i/>
          <w:iCs/>
          <w:sz w:val="20"/>
          <w:szCs w:val="20"/>
          <w:lang w:val="ro-RO"/>
        </w:rPr>
        <w:t xml:space="preserve"> majorarea</w:t>
      </w:r>
      <w:r>
        <w:rPr>
          <w:rFonts w:ascii="Arial" w:hAnsi="Arial" w:cs="Arial"/>
          <w:i/>
          <w:iCs/>
          <w:sz w:val="20"/>
          <w:szCs w:val="20"/>
          <w:lang w:val="ro-RO"/>
        </w:rPr>
        <w:t xml:space="preserve">, respectiv să </w:t>
      </w:r>
      <w:r w:rsidRPr="0077440B">
        <w:rPr>
          <w:rFonts w:ascii="Arial" w:hAnsi="Arial" w:cs="Arial"/>
          <w:i/>
          <w:iCs/>
          <w:sz w:val="20"/>
          <w:szCs w:val="20"/>
          <w:lang w:val="ro-RO"/>
        </w:rPr>
        <w:t>stabilească că majorarea va avea loc prin compensarea unor creanțe certe, lichide si exigibile în conformitate cu art. 89 din Legea nr. 24/2017 privind emitenții de instrumente financiare și operațiuni de piață, republicată, cu modificările și completările ulterioare) și derularea acesteia.”</w:t>
      </w:r>
    </w:p>
    <w:p w14:paraId="3110CF05" w14:textId="77777777" w:rsidR="008C040B" w:rsidRPr="007C30B5" w:rsidRDefault="008C040B" w:rsidP="008C040B">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REA NR. 3</w:t>
      </w:r>
    </w:p>
    <w:p w14:paraId="6CE2CA08" w14:textId="77777777" w:rsidR="008C040B" w:rsidRDefault="008C040B" w:rsidP="008C040B">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 xml:space="preserve">abțineri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w:t>
      </w:r>
    </w:p>
    <w:p w14:paraId="536D7F3B" w14:textId="77777777" w:rsidR="008C040B" w:rsidRDefault="008C040B" w:rsidP="008C040B">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3AC3A815" w14:textId="3A1D67D1" w:rsidR="008C040B" w:rsidRPr="002314CF" w:rsidRDefault="008C040B" w:rsidP="008C040B">
      <w:pPr>
        <w:pStyle w:val="ListParagraph"/>
        <w:widowControl w:val="0"/>
        <w:spacing w:after="140" w:line="280" w:lineRule="exact"/>
        <w:ind w:left="0"/>
        <w:contextualSpacing w:val="0"/>
        <w:jc w:val="both"/>
        <w:rPr>
          <w:rFonts w:cs="Arial"/>
          <w:b w:val="0"/>
          <w:bCs/>
          <w:szCs w:val="20"/>
          <w:lang w:val="ro-RO"/>
        </w:rPr>
      </w:pPr>
      <w:r>
        <w:rPr>
          <w:rFonts w:cs="Arial"/>
          <w:b w:val="0"/>
          <w:bCs/>
          <w:szCs w:val="20"/>
          <w:lang w:val="ro-RO"/>
        </w:rPr>
        <w:t xml:space="preserve">Răscumpărarea </w:t>
      </w:r>
      <w:r w:rsidRPr="002314CF">
        <w:rPr>
          <w:rFonts w:cs="Arial"/>
          <w:b w:val="0"/>
          <w:bCs/>
          <w:szCs w:val="20"/>
          <w:lang w:val="ro-RO"/>
        </w:rPr>
        <w:t xml:space="preserve">de către Societate a propriilor acțiuni, în cadrul pieței unde acțiunile sunt listate sau prin desfășurarea de oferte publice de cumpărare, in conformitate cu prevederile legale aplicabile, în următoarele </w:t>
      </w:r>
      <w:r w:rsidRPr="002314CF">
        <w:rPr>
          <w:rFonts w:cs="Arial"/>
          <w:b w:val="0"/>
          <w:bCs/>
          <w:szCs w:val="20"/>
          <w:lang w:val="ro-RO"/>
        </w:rPr>
        <w:lastRenderedPageBreak/>
        <w:t xml:space="preserve">condiții: </w:t>
      </w:r>
    </w:p>
    <w:p w14:paraId="7F140B70" w14:textId="77777777" w:rsidR="008C040B" w:rsidRPr="002314CF" w:rsidRDefault="008C040B" w:rsidP="008C040B">
      <w:pPr>
        <w:pStyle w:val="ListParagraph"/>
        <w:numPr>
          <w:ilvl w:val="0"/>
          <w:numId w:val="29"/>
        </w:numPr>
        <w:spacing w:after="140" w:line="280" w:lineRule="exact"/>
        <w:ind w:left="360"/>
        <w:contextualSpacing w:val="0"/>
        <w:jc w:val="both"/>
        <w:rPr>
          <w:rFonts w:cs="Arial"/>
          <w:b w:val="0"/>
          <w:bCs/>
          <w:szCs w:val="20"/>
          <w:lang w:val="ro-RO"/>
        </w:rPr>
      </w:pPr>
      <w:r w:rsidRPr="002314CF">
        <w:rPr>
          <w:rFonts w:cs="Arial"/>
          <w:b w:val="0"/>
          <w:bCs/>
          <w:szCs w:val="20"/>
          <w:lang w:val="ro-RO"/>
        </w:rPr>
        <w:t>programul de răscumpărare se va desfășura la prețul minim de 0,2 RON per acțiune și un preț maxim egal cu 1,50 RON per acțiune;</w:t>
      </w:r>
    </w:p>
    <w:p w14:paraId="3F07B169" w14:textId="77777777" w:rsidR="008C040B" w:rsidRPr="002314CF" w:rsidRDefault="008C040B" w:rsidP="008C040B">
      <w:pPr>
        <w:pStyle w:val="ListParagraph"/>
        <w:numPr>
          <w:ilvl w:val="0"/>
          <w:numId w:val="29"/>
        </w:numPr>
        <w:spacing w:after="140" w:line="280" w:lineRule="exact"/>
        <w:ind w:left="360"/>
        <w:contextualSpacing w:val="0"/>
        <w:jc w:val="both"/>
        <w:rPr>
          <w:rFonts w:cs="Arial"/>
          <w:b w:val="0"/>
          <w:bCs/>
          <w:szCs w:val="20"/>
          <w:lang w:val="ro-RO"/>
        </w:rPr>
      </w:pPr>
      <w:r w:rsidRPr="002314CF">
        <w:rPr>
          <w:rFonts w:cs="Arial"/>
          <w:b w:val="0"/>
          <w:bCs/>
          <w:szCs w:val="20"/>
          <w:lang w:val="ro-RO"/>
        </w:rPr>
        <w:t>valoarea agregată a programului de răscumpărare este de până la 15.000.000 RON;</w:t>
      </w:r>
    </w:p>
    <w:p w14:paraId="252DEE60" w14:textId="77777777" w:rsidR="008C040B" w:rsidRPr="002314CF" w:rsidRDefault="008C040B" w:rsidP="008C040B">
      <w:pPr>
        <w:pStyle w:val="ListParagraph"/>
        <w:numPr>
          <w:ilvl w:val="0"/>
          <w:numId w:val="29"/>
        </w:numPr>
        <w:spacing w:after="140" w:line="280" w:lineRule="exact"/>
        <w:ind w:left="360"/>
        <w:contextualSpacing w:val="0"/>
        <w:jc w:val="both"/>
        <w:rPr>
          <w:rFonts w:cs="Arial"/>
          <w:b w:val="0"/>
          <w:bCs/>
          <w:szCs w:val="20"/>
          <w:lang w:val="ro-RO"/>
        </w:rPr>
      </w:pPr>
      <w:r w:rsidRPr="002314CF">
        <w:rPr>
          <w:rFonts w:cs="Arial"/>
          <w:b w:val="0"/>
          <w:bCs/>
          <w:szCs w:val="20"/>
          <w:lang w:val="ro-RO"/>
        </w:rPr>
        <w:t>programul de răscumpărare va avea în vedere răscumpărarea a maximum 10.000.000 acțiuni;</w:t>
      </w:r>
    </w:p>
    <w:p w14:paraId="6E1E9B8F" w14:textId="77777777" w:rsidR="008C040B" w:rsidRPr="002314CF" w:rsidRDefault="008C040B" w:rsidP="008C040B">
      <w:pPr>
        <w:pStyle w:val="ListParagraph"/>
        <w:numPr>
          <w:ilvl w:val="0"/>
          <w:numId w:val="29"/>
        </w:numPr>
        <w:spacing w:after="140" w:line="280" w:lineRule="exact"/>
        <w:ind w:left="360"/>
        <w:contextualSpacing w:val="0"/>
        <w:jc w:val="both"/>
        <w:rPr>
          <w:rFonts w:cs="Arial"/>
          <w:b w:val="0"/>
          <w:bCs/>
          <w:szCs w:val="20"/>
          <w:lang w:val="ro-RO"/>
        </w:rPr>
      </w:pPr>
      <w:r w:rsidRPr="002314CF">
        <w:rPr>
          <w:rFonts w:cs="Arial"/>
          <w:b w:val="0"/>
          <w:bCs/>
          <w:szCs w:val="20"/>
          <w:lang w:val="ro-RO"/>
        </w:rPr>
        <w:t>programul de răscumpărare se va desfășura pentru o perioadă de maximum 18 luni de la data publicării hotărârii adoptate în acest sens în Monitorul Oficial al României, partea a IV-a;</w:t>
      </w:r>
    </w:p>
    <w:p w14:paraId="2742B01E" w14:textId="77777777" w:rsidR="008C040B" w:rsidRPr="002314CF" w:rsidRDefault="008C040B" w:rsidP="008C040B">
      <w:pPr>
        <w:pStyle w:val="ListParagraph"/>
        <w:numPr>
          <w:ilvl w:val="0"/>
          <w:numId w:val="29"/>
        </w:numPr>
        <w:spacing w:after="140" w:line="280" w:lineRule="exact"/>
        <w:ind w:left="360"/>
        <w:contextualSpacing w:val="0"/>
        <w:jc w:val="both"/>
        <w:rPr>
          <w:rFonts w:cs="Arial"/>
          <w:b w:val="0"/>
          <w:bCs/>
          <w:szCs w:val="20"/>
          <w:lang w:val="ro-RO"/>
        </w:rPr>
      </w:pPr>
      <w:r w:rsidRPr="002314CF">
        <w:rPr>
          <w:rFonts w:cs="Arial"/>
          <w:b w:val="0"/>
          <w:bCs/>
          <w:szCs w:val="20"/>
          <w:lang w:val="ro-RO"/>
        </w:rPr>
        <w:t>tranzacțiile de răscumpărare pot avea drept obiect doar acțiuni plătite integral și vor fi efectuate doar din profitul distribuibil sau din rezervele disponibile ale Societății, înscrise în ultima situație financiară anuală aprobată, cu excepția rezervelor legale;</w:t>
      </w:r>
    </w:p>
    <w:p w14:paraId="40AA08A7" w14:textId="56421F0B" w:rsidR="008C040B" w:rsidRPr="008C040B" w:rsidRDefault="008C040B" w:rsidP="008C040B">
      <w:pPr>
        <w:pStyle w:val="ListParagraph"/>
        <w:numPr>
          <w:ilvl w:val="0"/>
          <w:numId w:val="29"/>
        </w:numPr>
        <w:spacing w:after="140" w:line="280" w:lineRule="exact"/>
        <w:ind w:left="360"/>
        <w:contextualSpacing w:val="0"/>
        <w:jc w:val="both"/>
        <w:rPr>
          <w:rFonts w:cs="Arial"/>
          <w:b w:val="0"/>
          <w:bCs/>
          <w:szCs w:val="20"/>
          <w:lang w:val="ro-RO"/>
        </w:rPr>
      </w:pPr>
      <w:r w:rsidRPr="002314CF">
        <w:rPr>
          <w:rFonts w:cs="Arial"/>
          <w:b w:val="0"/>
          <w:bCs/>
          <w:szCs w:val="20"/>
          <w:lang w:val="ro-RO"/>
        </w:rPr>
        <w:t>programul de răscumpărare va avea drept scop operațiunile descrise în articolul 5 alin. (2) din Regulamentul (UE) nr. 596/2014 al Parlamentului European și al Consiliului din 16 aprilie 2014 privind abuzul de piață (regulamentul privind abuzul de piață) și de abrogare a Directivei 2003/6/CE a Parlamentului European și a Consiliului și a Directivelor 2003/124/CE, 2003/125/CE și 2004/72/CE ale Comisiei („Regulamentul privind Abuzul de Piață”) sau, în cazul în care operațiunile de răscumpărare nu beneficiază de excepțiile stabilite prin Regulamentul privind Abuzul de Piață și prin Regulamentul delegat (UE) 2016/1052 al Comisiei din 8 martie 2016 de completare a Regulamentului (UE) nr. 596/2014 al Parlamentului European și al Consiliului în ceea ce privește standardele tehnice de reglementare pentru condițiile aplicabile programelor de răscumpărare și măsurilor de stabilizare („Regulamentul 2016/1052”), cu respectarea (prin raportare la fiecare tranzacție de răscumpărare) a prevederilor art. 14 și 15 din Regulamentul privind Abuzul de Piață; și</w:t>
      </w:r>
    </w:p>
    <w:p w14:paraId="1B55FCB1" w14:textId="5E20C264" w:rsidR="008C040B" w:rsidRPr="008C040B" w:rsidRDefault="008C040B" w:rsidP="008C040B">
      <w:pPr>
        <w:pStyle w:val="ListParagraph"/>
        <w:numPr>
          <w:ilvl w:val="0"/>
          <w:numId w:val="29"/>
        </w:numPr>
        <w:spacing w:after="140" w:line="280" w:lineRule="exact"/>
        <w:ind w:left="360"/>
        <w:contextualSpacing w:val="0"/>
        <w:jc w:val="both"/>
        <w:rPr>
          <w:rFonts w:cs="Arial"/>
          <w:b w:val="0"/>
          <w:bCs/>
          <w:szCs w:val="20"/>
          <w:lang w:val="ro-RO"/>
        </w:rPr>
      </w:pPr>
      <w:r w:rsidRPr="002314CF">
        <w:rPr>
          <w:rFonts w:cs="Arial"/>
          <w:b w:val="0"/>
          <w:bCs/>
          <w:szCs w:val="20"/>
          <w:lang w:val="ro-RO"/>
        </w:rPr>
        <w:t>Consiliul de Administrație este autorizat să emită orice hotărâre și să îndeplinească toate actele și faptele juridice necesare, utile și/sau oportune pentru aducerea la îndeplinire a hotărârilor ce urmează să fie adoptate de către AGEA asupra acestui punct de pe ordinea de zi, inclusiv (dar fără a se limita la) cu privire la dezvăluirea adecvată înainte de începerea tranzacționării în cadrul programului de răscumpărare a scopului programului.</w:t>
      </w:r>
    </w:p>
    <w:p w14:paraId="363E5AD4" w14:textId="0154B2FF" w:rsidR="00254BD0" w:rsidRPr="00254BD0" w:rsidRDefault="00254BD0" w:rsidP="00254BD0">
      <w:pPr>
        <w:pStyle w:val="ListParagraph"/>
        <w:spacing w:before="240" w:after="140" w:line="280" w:lineRule="exact"/>
        <w:contextualSpacing w:val="0"/>
        <w:jc w:val="center"/>
        <w:rPr>
          <w:rFonts w:cs="Arial"/>
          <w:szCs w:val="20"/>
          <w:lang w:val="ro-RO"/>
        </w:rPr>
      </w:pPr>
      <w:r w:rsidRPr="00254BD0">
        <w:rPr>
          <w:rFonts w:cs="Arial"/>
          <w:szCs w:val="20"/>
          <w:lang w:val="ro-RO"/>
        </w:rPr>
        <w:t xml:space="preserve">HOTĂRÂREA NR. </w:t>
      </w:r>
      <w:r>
        <w:rPr>
          <w:rFonts w:cs="Arial"/>
          <w:szCs w:val="20"/>
          <w:lang w:val="ro-RO"/>
        </w:rPr>
        <w:t>4</w:t>
      </w:r>
    </w:p>
    <w:p w14:paraId="112F54FB" w14:textId="77777777" w:rsidR="00254BD0" w:rsidRPr="00254BD0" w:rsidRDefault="00254BD0" w:rsidP="00254BD0">
      <w:pPr>
        <w:pStyle w:val="ListParagraph"/>
        <w:spacing w:before="120" w:after="140" w:line="280" w:lineRule="exact"/>
        <w:ind w:left="360"/>
        <w:contextualSpacing w:val="0"/>
        <w:jc w:val="both"/>
        <w:rPr>
          <w:rFonts w:cs="Arial"/>
          <w:b w:val="0"/>
          <w:szCs w:val="20"/>
          <w:lang w:val="ro-RO"/>
        </w:rPr>
      </w:pPr>
      <w:r w:rsidRPr="00254BD0">
        <w:rPr>
          <w:rFonts w:cs="Arial"/>
          <w:b w:val="0"/>
          <w:szCs w:val="20"/>
          <w:lang w:val="ro-RO"/>
        </w:rPr>
        <w:t>În prezența acționarilor reprezentând [</w:t>
      </w:r>
      <w:r w:rsidRPr="00254BD0">
        <w:rPr>
          <w:rFonts w:cs="Arial"/>
          <w:b w:val="0"/>
          <w:szCs w:val="20"/>
          <w:highlight w:val="lightGray"/>
          <w:lang w:val="ro-RO"/>
        </w:rPr>
        <w:t>●</w:t>
      </w:r>
      <w:r w:rsidRPr="00254BD0">
        <w:rPr>
          <w:rFonts w:cs="Arial"/>
          <w:b w:val="0"/>
          <w:szCs w:val="20"/>
          <w:lang w:val="ro-RO"/>
        </w:rPr>
        <w:t>]% ([</w:t>
      </w:r>
      <w:r w:rsidRPr="00254BD0">
        <w:rPr>
          <w:rFonts w:cs="Arial"/>
          <w:b w:val="0"/>
          <w:szCs w:val="20"/>
          <w:highlight w:val="lightGray"/>
          <w:lang w:val="ro-RO"/>
        </w:rPr>
        <w:t>●</w:t>
      </w:r>
      <w:r w:rsidRPr="00254BD0">
        <w:rPr>
          <w:rFonts w:cs="Arial"/>
          <w:b w:val="0"/>
          <w:szCs w:val="20"/>
          <w:lang w:val="ro-RO"/>
        </w:rPr>
        <w:t>] acțiuni) din capitalul social și [</w:t>
      </w:r>
      <w:r w:rsidRPr="00254BD0">
        <w:rPr>
          <w:rFonts w:cs="Arial"/>
          <w:b w:val="0"/>
          <w:szCs w:val="20"/>
          <w:highlight w:val="lightGray"/>
          <w:lang w:val="ro-RO"/>
        </w:rPr>
        <w:t>●</w:t>
      </w:r>
      <w:r w:rsidRPr="00254BD0">
        <w:rPr>
          <w:rFonts w:cs="Arial"/>
          <w:b w:val="0"/>
          <w:szCs w:val="20"/>
          <w:lang w:val="ro-RO"/>
        </w:rPr>
        <w:t>]% ([</w:t>
      </w:r>
      <w:r w:rsidRPr="00254BD0">
        <w:rPr>
          <w:rFonts w:cs="Arial"/>
          <w:b w:val="0"/>
          <w:szCs w:val="20"/>
          <w:highlight w:val="lightGray"/>
          <w:lang w:val="ro-RO"/>
        </w:rPr>
        <w:t>●</w:t>
      </w:r>
      <w:r w:rsidRPr="00254BD0">
        <w:rPr>
          <w:rFonts w:cs="Arial"/>
          <w:b w:val="0"/>
          <w:szCs w:val="20"/>
          <w:lang w:val="ro-RO"/>
        </w:rPr>
        <w:t>] drepturi de vot) din totalul drepturilor de vot, cu votul „pentru” al acționarilor reprezentând [</w:t>
      </w:r>
      <w:r w:rsidRPr="00254BD0">
        <w:rPr>
          <w:rFonts w:cs="Arial"/>
          <w:b w:val="0"/>
          <w:szCs w:val="20"/>
          <w:highlight w:val="lightGray"/>
          <w:lang w:val="ro-RO"/>
        </w:rPr>
        <w:t>●</w:t>
      </w:r>
      <w:r w:rsidRPr="00254BD0">
        <w:rPr>
          <w:rFonts w:cs="Arial"/>
          <w:b w:val="0"/>
          <w:szCs w:val="20"/>
          <w:lang w:val="ro-RO"/>
        </w:rPr>
        <w:t>]% ([</w:t>
      </w:r>
      <w:r w:rsidRPr="00254BD0">
        <w:rPr>
          <w:rFonts w:cs="Arial"/>
          <w:b w:val="0"/>
          <w:szCs w:val="20"/>
          <w:highlight w:val="lightGray"/>
          <w:lang w:val="ro-RO"/>
        </w:rPr>
        <w:t>●</w:t>
      </w:r>
      <w:r w:rsidRPr="00254BD0">
        <w:rPr>
          <w:rFonts w:cs="Arial"/>
          <w:b w:val="0"/>
          <w:szCs w:val="20"/>
          <w:lang w:val="ro-RO"/>
        </w:rPr>
        <w:t>] voturi) din voturile acționarilor prezenți, reprezentați sau care și-au exprimat votul prin corespondență, cu votul „împotrivă” al acționarilor reprezentând [</w:t>
      </w:r>
      <w:r w:rsidRPr="00254BD0">
        <w:rPr>
          <w:rFonts w:cs="Arial"/>
          <w:b w:val="0"/>
          <w:szCs w:val="20"/>
          <w:highlight w:val="lightGray"/>
          <w:lang w:val="ro-RO"/>
        </w:rPr>
        <w:t>●</w:t>
      </w:r>
      <w:r w:rsidRPr="00254BD0">
        <w:rPr>
          <w:rFonts w:cs="Arial"/>
          <w:b w:val="0"/>
          <w:szCs w:val="20"/>
          <w:lang w:val="ro-RO"/>
        </w:rPr>
        <w:t>]% ([</w:t>
      </w:r>
      <w:r w:rsidRPr="00254BD0">
        <w:rPr>
          <w:rFonts w:cs="Arial"/>
          <w:b w:val="0"/>
          <w:szCs w:val="20"/>
          <w:highlight w:val="lightGray"/>
          <w:lang w:val="ro-RO"/>
        </w:rPr>
        <w:t>●</w:t>
      </w:r>
      <w:r w:rsidRPr="00254BD0">
        <w:rPr>
          <w:rFonts w:cs="Arial"/>
          <w:b w:val="0"/>
          <w:szCs w:val="20"/>
          <w:lang w:val="ro-RO"/>
        </w:rPr>
        <w:t>] voturi) din voturile acționarilor prezenți, reprezentați sau care și-au exprimat votul prin corespondență (existând [</w:t>
      </w:r>
      <w:r w:rsidRPr="00254BD0">
        <w:rPr>
          <w:rFonts w:cs="Arial"/>
          <w:b w:val="0"/>
          <w:szCs w:val="20"/>
          <w:highlight w:val="lightGray"/>
          <w:lang w:val="ro-RO"/>
        </w:rPr>
        <w:t>●</w:t>
      </w:r>
      <w:r w:rsidRPr="00254BD0">
        <w:rPr>
          <w:rFonts w:cs="Arial"/>
          <w:b w:val="0"/>
          <w:szCs w:val="20"/>
          <w:lang w:val="ro-RO"/>
        </w:rPr>
        <w:t>] abțineri și [</w:t>
      </w:r>
      <w:r w:rsidRPr="00254BD0">
        <w:rPr>
          <w:rFonts w:cs="Arial"/>
          <w:b w:val="0"/>
          <w:szCs w:val="20"/>
          <w:highlight w:val="lightGray"/>
          <w:lang w:val="ro-RO"/>
        </w:rPr>
        <w:t>●</w:t>
      </w:r>
      <w:r w:rsidRPr="00254BD0">
        <w:rPr>
          <w:rFonts w:cs="Arial"/>
          <w:b w:val="0"/>
          <w:szCs w:val="20"/>
          <w:lang w:val="ro-RO"/>
        </w:rPr>
        <w:t>] voturi neexprimate):</w:t>
      </w:r>
    </w:p>
    <w:p w14:paraId="35F9BB6F" w14:textId="270299F7" w:rsidR="00254BD0" w:rsidRPr="00254BD0" w:rsidRDefault="00254BD0" w:rsidP="00254BD0">
      <w:pPr>
        <w:pStyle w:val="ListParagraph"/>
        <w:spacing w:before="120" w:after="140" w:line="280" w:lineRule="exact"/>
        <w:ind w:left="360"/>
        <w:contextualSpacing w:val="0"/>
        <w:jc w:val="both"/>
        <w:rPr>
          <w:rFonts w:cs="Arial"/>
          <w:b w:val="0"/>
          <w:szCs w:val="20"/>
          <w:lang w:val="ro-RO"/>
        </w:rPr>
      </w:pPr>
      <w:r w:rsidRPr="00254BD0">
        <w:rPr>
          <w:rFonts w:cs="Arial"/>
          <w:b w:val="0"/>
          <w:szCs w:val="20"/>
          <w:lang w:val="ro-RO"/>
        </w:rPr>
        <w:t>Se [</w:t>
      </w:r>
      <w:r w:rsidRPr="00254BD0">
        <w:rPr>
          <w:rFonts w:cs="Arial"/>
          <w:b w:val="0"/>
          <w:szCs w:val="20"/>
          <w:highlight w:val="lightGray"/>
          <w:lang w:val="ro-RO"/>
        </w:rPr>
        <w:t>aprobă</w:t>
      </w:r>
      <w:r w:rsidRPr="00254BD0">
        <w:rPr>
          <w:rFonts w:cs="Arial"/>
          <w:b w:val="0"/>
          <w:szCs w:val="20"/>
          <w:lang w:val="ro-RO"/>
        </w:rPr>
        <w:t>]/[</w:t>
      </w:r>
      <w:r w:rsidRPr="00254BD0">
        <w:rPr>
          <w:rFonts w:cs="Arial"/>
          <w:b w:val="0"/>
          <w:szCs w:val="20"/>
          <w:highlight w:val="lightGray"/>
          <w:lang w:val="ro-RO"/>
        </w:rPr>
        <w:t>respinge</w:t>
      </w:r>
      <w:r w:rsidRPr="00254BD0">
        <w:rPr>
          <w:rFonts w:cs="Arial"/>
          <w:b w:val="0"/>
          <w:szCs w:val="20"/>
          <w:lang w:val="ro-RO"/>
        </w:rPr>
        <w:t>]:</w:t>
      </w:r>
    </w:p>
    <w:p w14:paraId="59ABA80E" w14:textId="4904D96D" w:rsidR="00254BD0" w:rsidRPr="00C03F0A" w:rsidRDefault="00254BD0" w:rsidP="00254BD0">
      <w:pPr>
        <w:pStyle w:val="ListParagraph"/>
        <w:widowControl w:val="0"/>
        <w:spacing w:after="140" w:line="280" w:lineRule="exact"/>
        <w:ind w:left="360"/>
        <w:contextualSpacing w:val="0"/>
        <w:jc w:val="both"/>
        <w:rPr>
          <w:rFonts w:cs="Arial"/>
          <w:b w:val="0"/>
          <w:bCs/>
          <w:szCs w:val="20"/>
          <w:lang w:val="ro-RO"/>
        </w:rPr>
      </w:pPr>
      <w:r w:rsidRPr="00254BD0">
        <w:rPr>
          <w:rFonts w:cs="Arial"/>
          <w:b w:val="0"/>
          <w:szCs w:val="20"/>
          <w:lang w:val="ro-RO"/>
        </w:rPr>
        <w:t>Contractarea</w:t>
      </w:r>
      <w:r w:rsidRPr="00C03F0A">
        <w:rPr>
          <w:rFonts w:cs="Arial"/>
          <w:b w:val="0"/>
          <w:bCs/>
          <w:szCs w:val="20"/>
          <w:lang w:val="ro-RO"/>
        </w:rPr>
        <w:t xml:space="preserve"> de către subsidiara ONE PROIECT 15 S.R.L., persoană juridică de naționalitate română, cu sediul social in București, Sector 1, Str. Maxim Gorki nr. 20, înmatriculată la Oficiul Registrului Comerțului de pe lângă Tribunalul București sub nr J40/13376/2022, (EUID) ROONRC J40/13376/2022, având cod unic de înregistrare 46463119 („</w:t>
      </w:r>
      <w:r w:rsidRPr="0051056D">
        <w:rPr>
          <w:rFonts w:cs="Arial"/>
          <w:szCs w:val="20"/>
          <w:lang w:val="ro-RO"/>
        </w:rPr>
        <w:t>One Proiect 15</w:t>
      </w:r>
      <w:r w:rsidRPr="00C03F0A">
        <w:rPr>
          <w:rFonts w:cs="Arial"/>
          <w:b w:val="0"/>
          <w:bCs/>
          <w:szCs w:val="20"/>
          <w:lang w:val="ro-RO"/>
        </w:rPr>
        <w:t xml:space="preserve">”), de la o bancă finanțatoare/un consorțiu de bănci finanțatoare a unei facilități de credit în cuantum de până la 30.500.000 EUR în scopul finanțării/refinanțării parțiale a costurilor aferente proiectului One Gallery și a unei facilități de credit de TVA în cuantum de până la 4.600.000 EUR (sau echivalentul în RON) pentru finanțarea/refinanțarea TVA-ului de recuperat aferent proiectului One </w:t>
      </w:r>
      <w:r w:rsidRPr="00C03F0A">
        <w:rPr>
          <w:rFonts w:cs="Arial"/>
          <w:b w:val="0"/>
          <w:bCs/>
          <w:szCs w:val="20"/>
          <w:lang w:val="ro-RO"/>
        </w:rPr>
        <w:lastRenderedPageBreak/>
        <w:t>Gallery („</w:t>
      </w:r>
      <w:r w:rsidRPr="0051056D">
        <w:rPr>
          <w:rFonts w:cs="Arial"/>
          <w:szCs w:val="20"/>
          <w:lang w:val="ro-RO"/>
        </w:rPr>
        <w:t>Facilitățile One Gallery</w:t>
      </w:r>
      <w:r w:rsidRPr="00C03F0A">
        <w:rPr>
          <w:rFonts w:cs="Arial"/>
          <w:b w:val="0"/>
          <w:bCs/>
          <w:szCs w:val="20"/>
          <w:lang w:val="ro-RO"/>
        </w:rPr>
        <w:t>”), în următorii termeni și condiții:</w:t>
      </w:r>
    </w:p>
    <w:p w14:paraId="295AFF92" w14:textId="77777777" w:rsidR="00254BD0" w:rsidRPr="00C03F0A" w:rsidRDefault="00254BD0" w:rsidP="00254BD0">
      <w:pPr>
        <w:pStyle w:val="ListParagraph"/>
        <w:widowControl w:val="0"/>
        <w:numPr>
          <w:ilvl w:val="0"/>
          <w:numId w:val="31"/>
        </w:numPr>
        <w:spacing w:after="140" w:line="280" w:lineRule="exact"/>
        <w:ind w:left="810"/>
        <w:contextualSpacing w:val="0"/>
        <w:jc w:val="both"/>
        <w:rPr>
          <w:rFonts w:cs="Arial"/>
          <w:b w:val="0"/>
          <w:bCs/>
          <w:szCs w:val="20"/>
          <w:lang w:val="ro-RO"/>
        </w:rPr>
      </w:pPr>
      <w:r w:rsidRPr="00C03F0A">
        <w:rPr>
          <w:rFonts w:cs="Arial"/>
          <w:b w:val="0"/>
          <w:bCs/>
          <w:szCs w:val="20"/>
          <w:lang w:val="ro-RO"/>
        </w:rPr>
        <w:t xml:space="preserve">În scopul garantării Facilităților One Gallery, Societatea va putea constitui în favoarea băncii finanțatoare/consorțiului de bănci finanțatoare următoarele garanții: </w:t>
      </w:r>
    </w:p>
    <w:p w14:paraId="230B5FC1" w14:textId="77777777" w:rsidR="00254BD0" w:rsidRPr="0015578B" w:rsidRDefault="00254BD0" w:rsidP="00254BD0">
      <w:pPr>
        <w:pStyle w:val="ListParagraph"/>
        <w:widowControl w:val="0"/>
        <w:numPr>
          <w:ilvl w:val="0"/>
          <w:numId w:val="32"/>
        </w:numPr>
        <w:spacing w:after="140" w:line="280" w:lineRule="exact"/>
        <w:ind w:left="1350"/>
        <w:contextualSpacing w:val="0"/>
        <w:jc w:val="both"/>
        <w:rPr>
          <w:rFonts w:cs="Arial"/>
          <w:b w:val="0"/>
          <w:bCs/>
          <w:szCs w:val="20"/>
          <w:lang w:val="ro-RO"/>
        </w:rPr>
      </w:pPr>
      <w:r w:rsidRPr="00C03F0A">
        <w:rPr>
          <w:rFonts w:cs="Arial"/>
          <w:b w:val="0"/>
          <w:bCs/>
          <w:szCs w:val="20"/>
          <w:lang w:val="ro-RO"/>
        </w:rPr>
        <w:t xml:space="preserve">ipotecă mobiliară asupra tuturor părților sociale prezente și viitoare deţinute de Societate în capitalul social al One Proiect 15, precum și asupra tuturor drepturilor și accesoriilor atașate acestora; </w:t>
      </w:r>
    </w:p>
    <w:p w14:paraId="06652F2E" w14:textId="77777777" w:rsidR="00254BD0" w:rsidRPr="00C03F0A" w:rsidRDefault="00254BD0" w:rsidP="00254BD0">
      <w:pPr>
        <w:pStyle w:val="ListParagraph"/>
        <w:widowControl w:val="0"/>
        <w:numPr>
          <w:ilvl w:val="0"/>
          <w:numId w:val="32"/>
        </w:numPr>
        <w:spacing w:after="140" w:line="280" w:lineRule="exact"/>
        <w:ind w:left="1350"/>
        <w:contextualSpacing w:val="0"/>
        <w:jc w:val="both"/>
        <w:rPr>
          <w:rFonts w:cs="Arial"/>
          <w:b w:val="0"/>
          <w:bCs/>
          <w:szCs w:val="20"/>
          <w:lang w:val="ro-RO"/>
        </w:rPr>
      </w:pPr>
      <w:r w:rsidRPr="00C03F0A">
        <w:rPr>
          <w:rFonts w:cs="Arial"/>
          <w:b w:val="0"/>
          <w:bCs/>
          <w:szCs w:val="20"/>
          <w:lang w:val="ro-RO"/>
        </w:rPr>
        <w:t>garanție prin care Societatea va garanta instituțiilor finanțatoare pe perioada de dezvoltare a proiectului One Gallery: (i) executarea obligației One Proiect 15 de a asigura fonduri pentru orice depășire a costurilor bugetului inițial avut în vedere; (ii) executarea obligației One Proiect 15 de a asigura un surplus de contribuție de capital în cuantum de 3.000.000 EUR pentru finalizarea proiectului One Gallery, precum și (iii) executarea obligației One Proiect 15 de finalizare a proiectul One Gallery cu respectarea calendarului estimat; și</w:t>
      </w:r>
    </w:p>
    <w:p w14:paraId="72CFB6CC" w14:textId="77777777" w:rsidR="00254BD0" w:rsidRPr="00C03F0A" w:rsidRDefault="00254BD0" w:rsidP="00254BD0">
      <w:pPr>
        <w:pStyle w:val="ListParagraph"/>
        <w:widowControl w:val="0"/>
        <w:numPr>
          <w:ilvl w:val="0"/>
          <w:numId w:val="32"/>
        </w:numPr>
        <w:spacing w:after="140" w:line="280" w:lineRule="exact"/>
        <w:ind w:left="1350"/>
        <w:contextualSpacing w:val="0"/>
        <w:jc w:val="both"/>
        <w:rPr>
          <w:rFonts w:cs="Arial"/>
          <w:b w:val="0"/>
          <w:bCs/>
          <w:szCs w:val="20"/>
          <w:lang w:val="ro-RO"/>
        </w:rPr>
      </w:pPr>
      <w:r w:rsidRPr="00C03F0A">
        <w:rPr>
          <w:rFonts w:cs="Arial"/>
          <w:b w:val="0"/>
          <w:bCs/>
          <w:szCs w:val="20"/>
          <w:lang w:val="ro-RO"/>
        </w:rPr>
        <w:t>o garanție de plată a oricăror sume datorate de One Proiect 15 instituțiilor finanțatoare și neplătite la scadență, rezultate din documentele de finanțare (inclusiv a oricăror depășiri ale costurilor bugetului inițial avut în vedere, a contribuției de capital în cuantum de 3.000.000 EUR pentru finalizarea proiectului One Gallery, precum și a oricăror fonduri necesare pentru finalizarea proiectului One Gallery cu respectarea calendarului estimat).</w:t>
      </w:r>
    </w:p>
    <w:p w14:paraId="25A4AE11" w14:textId="77777777" w:rsidR="00254BD0" w:rsidRDefault="00254BD0" w:rsidP="00254BD0">
      <w:pPr>
        <w:pStyle w:val="ListParagraph"/>
        <w:widowControl w:val="0"/>
        <w:numPr>
          <w:ilvl w:val="0"/>
          <w:numId w:val="31"/>
        </w:numPr>
        <w:spacing w:after="140" w:line="280" w:lineRule="exact"/>
        <w:ind w:left="810"/>
        <w:contextualSpacing w:val="0"/>
        <w:jc w:val="both"/>
        <w:rPr>
          <w:rFonts w:cs="Arial"/>
          <w:b w:val="0"/>
          <w:bCs/>
          <w:szCs w:val="20"/>
          <w:lang w:val="ro-RO"/>
        </w:rPr>
      </w:pPr>
      <w:r w:rsidRPr="00C03F0A">
        <w:rPr>
          <w:rFonts w:cs="Arial"/>
          <w:b w:val="0"/>
          <w:bCs/>
          <w:szCs w:val="20"/>
          <w:lang w:val="ro-RO"/>
        </w:rPr>
        <w:t>În contextul contractării Facilităților One Gallery, Societatea va putea încheia un contract de subordonare a tuturor creanțelor rezultând din creditele acordate One Proiect 15 de către Societate, precum și a tuturor dividendelor datorate de către One Proiect 15 Societății.</w:t>
      </w:r>
    </w:p>
    <w:p w14:paraId="314BCDF5" w14:textId="7AF60876" w:rsidR="00254BD0" w:rsidRPr="00254BD0" w:rsidRDefault="00254BD0" w:rsidP="00254BD0">
      <w:pPr>
        <w:pStyle w:val="ListParagraph"/>
        <w:spacing w:before="240" w:after="140" w:line="280" w:lineRule="exact"/>
        <w:ind w:left="360"/>
        <w:contextualSpacing w:val="0"/>
        <w:jc w:val="center"/>
        <w:rPr>
          <w:rFonts w:cs="Arial"/>
          <w:szCs w:val="20"/>
          <w:lang w:val="ro-RO"/>
        </w:rPr>
      </w:pPr>
      <w:r w:rsidRPr="00254BD0">
        <w:rPr>
          <w:rFonts w:cs="Arial"/>
          <w:szCs w:val="20"/>
          <w:lang w:val="ro-RO"/>
        </w:rPr>
        <w:t xml:space="preserve">HOTĂRÂREA NR. </w:t>
      </w:r>
      <w:r>
        <w:rPr>
          <w:rFonts w:cs="Arial"/>
          <w:szCs w:val="20"/>
          <w:lang w:val="ro-RO"/>
        </w:rPr>
        <w:t>5</w:t>
      </w:r>
    </w:p>
    <w:p w14:paraId="442906C5" w14:textId="77777777" w:rsidR="00254BD0" w:rsidRPr="00254BD0" w:rsidRDefault="00254BD0" w:rsidP="00254BD0">
      <w:pPr>
        <w:pStyle w:val="ListParagraph"/>
        <w:spacing w:before="120" w:after="140" w:line="280" w:lineRule="exact"/>
        <w:ind w:left="360"/>
        <w:contextualSpacing w:val="0"/>
        <w:jc w:val="both"/>
        <w:rPr>
          <w:rFonts w:cs="Arial"/>
          <w:b w:val="0"/>
          <w:szCs w:val="20"/>
          <w:lang w:val="ro-RO"/>
        </w:rPr>
      </w:pPr>
      <w:r w:rsidRPr="00254BD0">
        <w:rPr>
          <w:rFonts w:cs="Arial"/>
          <w:b w:val="0"/>
          <w:szCs w:val="20"/>
          <w:lang w:val="ro-RO"/>
        </w:rPr>
        <w:t>În prezența acționarilor reprezentând [</w:t>
      </w:r>
      <w:r w:rsidRPr="00254BD0">
        <w:rPr>
          <w:rFonts w:cs="Arial"/>
          <w:b w:val="0"/>
          <w:szCs w:val="20"/>
          <w:highlight w:val="lightGray"/>
          <w:lang w:val="ro-RO"/>
        </w:rPr>
        <w:t>●</w:t>
      </w:r>
      <w:r w:rsidRPr="00254BD0">
        <w:rPr>
          <w:rFonts w:cs="Arial"/>
          <w:b w:val="0"/>
          <w:szCs w:val="20"/>
          <w:lang w:val="ro-RO"/>
        </w:rPr>
        <w:t>]% ([</w:t>
      </w:r>
      <w:r w:rsidRPr="00254BD0">
        <w:rPr>
          <w:rFonts w:cs="Arial"/>
          <w:b w:val="0"/>
          <w:szCs w:val="20"/>
          <w:highlight w:val="lightGray"/>
          <w:lang w:val="ro-RO"/>
        </w:rPr>
        <w:t>●</w:t>
      </w:r>
      <w:r w:rsidRPr="00254BD0">
        <w:rPr>
          <w:rFonts w:cs="Arial"/>
          <w:b w:val="0"/>
          <w:szCs w:val="20"/>
          <w:lang w:val="ro-RO"/>
        </w:rPr>
        <w:t>] acțiuni) din capitalul social și [</w:t>
      </w:r>
      <w:r w:rsidRPr="00254BD0">
        <w:rPr>
          <w:rFonts w:cs="Arial"/>
          <w:b w:val="0"/>
          <w:szCs w:val="20"/>
          <w:highlight w:val="lightGray"/>
          <w:lang w:val="ro-RO"/>
        </w:rPr>
        <w:t>●</w:t>
      </w:r>
      <w:r w:rsidRPr="00254BD0">
        <w:rPr>
          <w:rFonts w:cs="Arial"/>
          <w:b w:val="0"/>
          <w:szCs w:val="20"/>
          <w:lang w:val="ro-RO"/>
        </w:rPr>
        <w:t>]% ([</w:t>
      </w:r>
      <w:r w:rsidRPr="00254BD0">
        <w:rPr>
          <w:rFonts w:cs="Arial"/>
          <w:b w:val="0"/>
          <w:szCs w:val="20"/>
          <w:highlight w:val="lightGray"/>
          <w:lang w:val="ro-RO"/>
        </w:rPr>
        <w:t>●</w:t>
      </w:r>
      <w:r w:rsidRPr="00254BD0">
        <w:rPr>
          <w:rFonts w:cs="Arial"/>
          <w:b w:val="0"/>
          <w:szCs w:val="20"/>
          <w:lang w:val="ro-RO"/>
        </w:rPr>
        <w:t>] drepturi de vot) din totalul drepturilor de vot, cu votul „pentru” al acționarilor reprezentând [</w:t>
      </w:r>
      <w:r w:rsidRPr="00254BD0">
        <w:rPr>
          <w:rFonts w:cs="Arial"/>
          <w:b w:val="0"/>
          <w:szCs w:val="20"/>
          <w:highlight w:val="lightGray"/>
          <w:lang w:val="ro-RO"/>
        </w:rPr>
        <w:t>●</w:t>
      </w:r>
      <w:r w:rsidRPr="00254BD0">
        <w:rPr>
          <w:rFonts w:cs="Arial"/>
          <w:b w:val="0"/>
          <w:szCs w:val="20"/>
          <w:lang w:val="ro-RO"/>
        </w:rPr>
        <w:t>]% ([</w:t>
      </w:r>
      <w:r w:rsidRPr="00254BD0">
        <w:rPr>
          <w:rFonts w:cs="Arial"/>
          <w:b w:val="0"/>
          <w:szCs w:val="20"/>
          <w:highlight w:val="lightGray"/>
          <w:lang w:val="ro-RO"/>
        </w:rPr>
        <w:t>●</w:t>
      </w:r>
      <w:r w:rsidRPr="00254BD0">
        <w:rPr>
          <w:rFonts w:cs="Arial"/>
          <w:b w:val="0"/>
          <w:szCs w:val="20"/>
          <w:lang w:val="ro-RO"/>
        </w:rPr>
        <w:t>] voturi) din voturile acționarilor prezenți, reprezentați sau care și-au exprimat votul prin corespondență, cu votul „împotrivă” al acționarilor reprezentând [</w:t>
      </w:r>
      <w:r w:rsidRPr="00254BD0">
        <w:rPr>
          <w:rFonts w:cs="Arial"/>
          <w:b w:val="0"/>
          <w:szCs w:val="20"/>
          <w:highlight w:val="lightGray"/>
          <w:lang w:val="ro-RO"/>
        </w:rPr>
        <w:t>●</w:t>
      </w:r>
      <w:r w:rsidRPr="00254BD0">
        <w:rPr>
          <w:rFonts w:cs="Arial"/>
          <w:b w:val="0"/>
          <w:szCs w:val="20"/>
          <w:lang w:val="ro-RO"/>
        </w:rPr>
        <w:t>]% ([</w:t>
      </w:r>
      <w:r w:rsidRPr="00254BD0">
        <w:rPr>
          <w:rFonts w:cs="Arial"/>
          <w:b w:val="0"/>
          <w:szCs w:val="20"/>
          <w:highlight w:val="lightGray"/>
          <w:lang w:val="ro-RO"/>
        </w:rPr>
        <w:t>●</w:t>
      </w:r>
      <w:r w:rsidRPr="00254BD0">
        <w:rPr>
          <w:rFonts w:cs="Arial"/>
          <w:b w:val="0"/>
          <w:szCs w:val="20"/>
          <w:lang w:val="ro-RO"/>
        </w:rPr>
        <w:t>] voturi) din voturile acționarilor prezenți, reprezentați sau care și-au exprimat votul prin corespondență (existând [</w:t>
      </w:r>
      <w:r w:rsidRPr="00254BD0">
        <w:rPr>
          <w:rFonts w:cs="Arial"/>
          <w:b w:val="0"/>
          <w:szCs w:val="20"/>
          <w:highlight w:val="lightGray"/>
          <w:lang w:val="ro-RO"/>
        </w:rPr>
        <w:t>●</w:t>
      </w:r>
      <w:r w:rsidRPr="00254BD0">
        <w:rPr>
          <w:rFonts w:cs="Arial"/>
          <w:b w:val="0"/>
          <w:szCs w:val="20"/>
          <w:lang w:val="ro-RO"/>
        </w:rPr>
        <w:t>] abțineri și [</w:t>
      </w:r>
      <w:r w:rsidRPr="00254BD0">
        <w:rPr>
          <w:rFonts w:cs="Arial"/>
          <w:b w:val="0"/>
          <w:szCs w:val="20"/>
          <w:highlight w:val="lightGray"/>
          <w:lang w:val="ro-RO"/>
        </w:rPr>
        <w:t>●</w:t>
      </w:r>
      <w:r w:rsidRPr="00254BD0">
        <w:rPr>
          <w:rFonts w:cs="Arial"/>
          <w:b w:val="0"/>
          <w:szCs w:val="20"/>
          <w:lang w:val="ro-RO"/>
        </w:rPr>
        <w:t>] voturi neexprimate):</w:t>
      </w:r>
    </w:p>
    <w:p w14:paraId="11440881" w14:textId="6BE3A211" w:rsidR="00254BD0" w:rsidRPr="00254BD0" w:rsidRDefault="00254BD0" w:rsidP="00254BD0">
      <w:pPr>
        <w:pStyle w:val="ListParagraph"/>
        <w:spacing w:before="120" w:after="140" w:line="280" w:lineRule="exact"/>
        <w:ind w:left="360"/>
        <w:contextualSpacing w:val="0"/>
        <w:jc w:val="both"/>
        <w:rPr>
          <w:rFonts w:cs="Arial"/>
          <w:b w:val="0"/>
          <w:szCs w:val="20"/>
          <w:lang w:val="ro-RO"/>
        </w:rPr>
      </w:pPr>
      <w:r w:rsidRPr="00254BD0">
        <w:rPr>
          <w:rFonts w:cs="Arial"/>
          <w:b w:val="0"/>
          <w:szCs w:val="20"/>
          <w:lang w:val="ro-RO"/>
        </w:rPr>
        <w:t>Se [</w:t>
      </w:r>
      <w:r w:rsidRPr="00254BD0">
        <w:rPr>
          <w:rFonts w:cs="Arial"/>
          <w:b w:val="0"/>
          <w:szCs w:val="20"/>
          <w:highlight w:val="lightGray"/>
          <w:lang w:val="ro-RO"/>
        </w:rPr>
        <w:t>aprobă</w:t>
      </w:r>
      <w:r w:rsidRPr="00254BD0">
        <w:rPr>
          <w:rFonts w:cs="Arial"/>
          <w:b w:val="0"/>
          <w:szCs w:val="20"/>
          <w:lang w:val="ro-RO"/>
        </w:rPr>
        <w:t>]/[</w:t>
      </w:r>
      <w:r w:rsidRPr="00254BD0">
        <w:rPr>
          <w:rFonts w:cs="Arial"/>
          <w:b w:val="0"/>
          <w:szCs w:val="20"/>
          <w:highlight w:val="lightGray"/>
          <w:lang w:val="ro-RO"/>
        </w:rPr>
        <w:t>respinge</w:t>
      </w:r>
      <w:r w:rsidRPr="00254BD0">
        <w:rPr>
          <w:rFonts w:cs="Arial"/>
          <w:b w:val="0"/>
          <w:szCs w:val="20"/>
          <w:lang w:val="ro-RO"/>
        </w:rPr>
        <w:t>]:</w:t>
      </w:r>
    </w:p>
    <w:p w14:paraId="0BE2EA05" w14:textId="5603737C" w:rsidR="00254BD0" w:rsidRPr="00C03F0A" w:rsidRDefault="00254BD0" w:rsidP="00254BD0">
      <w:pPr>
        <w:pStyle w:val="ListParagraph"/>
        <w:widowControl w:val="0"/>
        <w:spacing w:after="140" w:line="280" w:lineRule="exact"/>
        <w:ind w:left="360"/>
        <w:contextualSpacing w:val="0"/>
        <w:jc w:val="both"/>
        <w:rPr>
          <w:rFonts w:cs="Arial"/>
          <w:b w:val="0"/>
          <w:bCs/>
          <w:szCs w:val="20"/>
          <w:lang w:val="ro-RO"/>
        </w:rPr>
      </w:pPr>
      <w:r>
        <w:rPr>
          <w:rFonts w:cs="Arial"/>
          <w:b w:val="0"/>
          <w:bCs/>
          <w:szCs w:val="20"/>
          <w:lang w:val="ro-RO"/>
        </w:rPr>
        <w:t>Contractarea</w:t>
      </w:r>
      <w:r w:rsidRPr="00C03F0A">
        <w:rPr>
          <w:rFonts w:cs="Arial"/>
          <w:b w:val="0"/>
          <w:bCs/>
          <w:szCs w:val="20"/>
          <w:lang w:val="ro-RO"/>
        </w:rPr>
        <w:t xml:space="preserve"> de către subsidiara ONE HIGH DISTRICT S.R.L., persoană juridică de naționalitate română, cu sediul social în București, Sector 1, Str. Maxim Gorki nr. 20, înmatriculată la Oficiul Registrului Comerțului de pe lângă Tribunalul București sub nr. J40/8190/2021, (EUID) ROONRC. J40/8190/2021, având cod unic de înregistrare RO44235874 („</w:t>
      </w:r>
      <w:r w:rsidRPr="0051056D">
        <w:rPr>
          <w:rFonts w:cs="Arial"/>
          <w:szCs w:val="20"/>
          <w:lang w:val="ro-RO"/>
        </w:rPr>
        <w:t>One High District</w:t>
      </w:r>
      <w:r w:rsidRPr="00C03F0A">
        <w:rPr>
          <w:rFonts w:cs="Arial"/>
          <w:b w:val="0"/>
          <w:bCs/>
          <w:szCs w:val="20"/>
          <w:lang w:val="ro-RO"/>
        </w:rPr>
        <w:t>”) de la o bancă finanțatoare/un consorțiu de bănci finanțatoare a unei facilități de credit în cuantum de până la 30.000.000 EUR pentru finanțarea costurilor aferente proiectului One High District și a unei facilități de credit pentru TVA în cuantum de până la 6.000.000 EUR (sau echivalentul în RON) în scopul finanțării/refinanțării TVA aferent costurilor proiectului One High District („</w:t>
      </w:r>
      <w:r w:rsidRPr="0051056D">
        <w:rPr>
          <w:rFonts w:cs="Arial"/>
          <w:szCs w:val="20"/>
          <w:lang w:val="ro-RO"/>
        </w:rPr>
        <w:t>Facilitățile One High District</w:t>
      </w:r>
      <w:r w:rsidRPr="00C03F0A">
        <w:rPr>
          <w:rFonts w:cs="Arial"/>
          <w:b w:val="0"/>
          <w:bCs/>
          <w:szCs w:val="20"/>
          <w:lang w:val="ro-RO"/>
        </w:rPr>
        <w:t>”), în următorii termeni și condiții:</w:t>
      </w:r>
    </w:p>
    <w:p w14:paraId="1B387046" w14:textId="77777777" w:rsidR="00254BD0" w:rsidRPr="00C03F0A" w:rsidRDefault="00254BD0" w:rsidP="00254BD0">
      <w:pPr>
        <w:pStyle w:val="ListParagraph"/>
        <w:widowControl w:val="0"/>
        <w:numPr>
          <w:ilvl w:val="0"/>
          <w:numId w:val="33"/>
        </w:numPr>
        <w:spacing w:after="140" w:line="280" w:lineRule="exact"/>
        <w:ind w:left="810"/>
        <w:contextualSpacing w:val="0"/>
        <w:jc w:val="both"/>
        <w:rPr>
          <w:rFonts w:cs="Arial"/>
          <w:b w:val="0"/>
          <w:bCs/>
          <w:szCs w:val="20"/>
          <w:lang w:val="ro-RO"/>
        </w:rPr>
      </w:pPr>
      <w:r w:rsidRPr="00C03F0A">
        <w:rPr>
          <w:rFonts w:cs="Arial"/>
          <w:b w:val="0"/>
          <w:bCs/>
          <w:szCs w:val="20"/>
          <w:lang w:val="ro-RO"/>
        </w:rPr>
        <w:t xml:space="preserve">În scopul garantării Facilităților One High District, Societatea va putea constitui în favoarea băncii finanțatoare/consorțiului de bănci finanțatoare următoarele garanții: </w:t>
      </w:r>
    </w:p>
    <w:p w14:paraId="5F37F895" w14:textId="77777777" w:rsidR="00254BD0" w:rsidRPr="00C03F0A" w:rsidRDefault="00254BD0" w:rsidP="00254BD0">
      <w:pPr>
        <w:pStyle w:val="ListParagraph"/>
        <w:widowControl w:val="0"/>
        <w:numPr>
          <w:ilvl w:val="0"/>
          <w:numId w:val="34"/>
        </w:numPr>
        <w:spacing w:after="140" w:line="280" w:lineRule="exact"/>
        <w:ind w:left="1260"/>
        <w:contextualSpacing w:val="0"/>
        <w:jc w:val="both"/>
        <w:rPr>
          <w:rFonts w:cs="Arial"/>
          <w:b w:val="0"/>
          <w:bCs/>
          <w:szCs w:val="20"/>
          <w:lang w:val="ro-RO"/>
        </w:rPr>
      </w:pPr>
      <w:r w:rsidRPr="00C03F0A">
        <w:rPr>
          <w:rFonts w:cs="Arial"/>
          <w:b w:val="0"/>
          <w:bCs/>
          <w:szCs w:val="20"/>
          <w:lang w:val="ro-RO"/>
        </w:rPr>
        <w:t>ipotecă mobiliară asupra tuturor părților sociale prezente și viitoare deţinute de Societate în capitalul social al One High District, precum și asupra tuturor drepturilor și accesoriilor acestora; și</w:t>
      </w:r>
    </w:p>
    <w:p w14:paraId="01484D17" w14:textId="77777777" w:rsidR="00254BD0" w:rsidRPr="00C03F0A" w:rsidRDefault="00254BD0" w:rsidP="00254BD0">
      <w:pPr>
        <w:pStyle w:val="ListParagraph"/>
        <w:widowControl w:val="0"/>
        <w:numPr>
          <w:ilvl w:val="0"/>
          <w:numId w:val="34"/>
        </w:numPr>
        <w:spacing w:after="140" w:line="280" w:lineRule="exact"/>
        <w:ind w:left="1260"/>
        <w:contextualSpacing w:val="0"/>
        <w:jc w:val="both"/>
        <w:rPr>
          <w:rFonts w:cs="Arial"/>
          <w:b w:val="0"/>
          <w:bCs/>
          <w:szCs w:val="20"/>
          <w:lang w:val="ro-RO"/>
        </w:rPr>
      </w:pPr>
      <w:r w:rsidRPr="00C03F0A">
        <w:rPr>
          <w:rFonts w:cs="Arial"/>
          <w:b w:val="0"/>
          <w:bCs/>
          <w:szCs w:val="20"/>
          <w:lang w:val="ro-RO"/>
        </w:rPr>
        <w:lastRenderedPageBreak/>
        <w:t xml:space="preserve">garanție prin care Societatea va garanta: (i) suportarea oricărui cost suplimentar necesar finalizării proiectului One High District, care nu a fost estimat în bugetul inițial agreat cu banca finanțatoare/consorțiul de bănci finanțatoare; și (ii) finalizarea proiectului One High District cu respectarea calendarului estimat. </w:t>
      </w:r>
    </w:p>
    <w:p w14:paraId="4DC2207B" w14:textId="77777777" w:rsidR="00254BD0" w:rsidRDefault="00254BD0" w:rsidP="00254BD0">
      <w:pPr>
        <w:pStyle w:val="ListParagraph"/>
        <w:widowControl w:val="0"/>
        <w:numPr>
          <w:ilvl w:val="0"/>
          <w:numId w:val="33"/>
        </w:numPr>
        <w:spacing w:after="140" w:line="280" w:lineRule="exact"/>
        <w:ind w:left="810"/>
        <w:contextualSpacing w:val="0"/>
        <w:jc w:val="both"/>
        <w:rPr>
          <w:rFonts w:cs="Arial"/>
          <w:b w:val="0"/>
          <w:bCs/>
          <w:szCs w:val="20"/>
          <w:lang w:val="ro-RO"/>
        </w:rPr>
      </w:pPr>
      <w:r w:rsidRPr="00C03F0A">
        <w:rPr>
          <w:rFonts w:cs="Arial"/>
          <w:b w:val="0"/>
          <w:bCs/>
          <w:szCs w:val="20"/>
          <w:lang w:val="ro-RO"/>
        </w:rPr>
        <w:t>În contextul contractării Facilităților One High District, Societatea va putea încheia un  contract de subordonare a tuturor creanțelor rezultând din creditele acordate One High</w:t>
      </w:r>
      <w:r>
        <w:rPr>
          <w:rFonts w:cs="Arial"/>
          <w:b w:val="0"/>
          <w:bCs/>
          <w:szCs w:val="20"/>
          <w:lang w:val="ro-RO"/>
        </w:rPr>
        <w:t xml:space="preserve"> </w:t>
      </w:r>
      <w:r w:rsidRPr="00C03F0A">
        <w:rPr>
          <w:rFonts w:cs="Arial"/>
          <w:b w:val="0"/>
          <w:bCs/>
          <w:szCs w:val="20"/>
          <w:lang w:val="ro-RO"/>
        </w:rPr>
        <w:t>District de către Societate sau din orice alt angajament în temeiul căruia Societatea ar avea de recuperat vreo creanță de la One High District, precum și a tuturor dividendelor datorate de către One High District Societății.</w:t>
      </w:r>
    </w:p>
    <w:p w14:paraId="532989BF" w14:textId="32C56BAC" w:rsidR="00CF7AE1" w:rsidRPr="00254BD0" w:rsidRDefault="00CF7AE1" w:rsidP="00CF7AE1">
      <w:pPr>
        <w:pStyle w:val="ListParagraph"/>
        <w:spacing w:before="240" w:after="140" w:line="280" w:lineRule="exact"/>
        <w:ind w:left="360"/>
        <w:contextualSpacing w:val="0"/>
        <w:jc w:val="center"/>
        <w:rPr>
          <w:rFonts w:cs="Arial"/>
          <w:szCs w:val="20"/>
          <w:lang w:val="ro-RO"/>
        </w:rPr>
      </w:pPr>
      <w:r w:rsidRPr="00254BD0">
        <w:rPr>
          <w:rFonts w:cs="Arial"/>
          <w:szCs w:val="20"/>
          <w:lang w:val="ro-RO"/>
        </w:rPr>
        <w:t xml:space="preserve">HOTĂRÂREA NR. </w:t>
      </w:r>
      <w:r>
        <w:rPr>
          <w:rFonts w:cs="Arial"/>
          <w:szCs w:val="20"/>
          <w:lang w:val="ro-RO"/>
        </w:rPr>
        <w:t>6</w:t>
      </w:r>
    </w:p>
    <w:p w14:paraId="7B965381" w14:textId="77777777" w:rsidR="00CF7AE1" w:rsidRPr="00254BD0" w:rsidRDefault="00CF7AE1" w:rsidP="00CF7AE1">
      <w:pPr>
        <w:pStyle w:val="ListParagraph"/>
        <w:spacing w:before="120" w:after="140" w:line="280" w:lineRule="exact"/>
        <w:ind w:left="360"/>
        <w:contextualSpacing w:val="0"/>
        <w:jc w:val="both"/>
        <w:rPr>
          <w:rFonts w:cs="Arial"/>
          <w:b w:val="0"/>
          <w:szCs w:val="20"/>
          <w:lang w:val="ro-RO"/>
        </w:rPr>
      </w:pPr>
      <w:r w:rsidRPr="00254BD0">
        <w:rPr>
          <w:rFonts w:cs="Arial"/>
          <w:b w:val="0"/>
          <w:szCs w:val="20"/>
          <w:lang w:val="ro-RO"/>
        </w:rPr>
        <w:t>În prezența acționarilor reprezentând [</w:t>
      </w:r>
      <w:r w:rsidRPr="00254BD0">
        <w:rPr>
          <w:rFonts w:cs="Arial"/>
          <w:b w:val="0"/>
          <w:szCs w:val="20"/>
          <w:highlight w:val="lightGray"/>
          <w:lang w:val="ro-RO"/>
        </w:rPr>
        <w:t>●</w:t>
      </w:r>
      <w:r w:rsidRPr="00254BD0">
        <w:rPr>
          <w:rFonts w:cs="Arial"/>
          <w:b w:val="0"/>
          <w:szCs w:val="20"/>
          <w:lang w:val="ro-RO"/>
        </w:rPr>
        <w:t>]% ([</w:t>
      </w:r>
      <w:r w:rsidRPr="00254BD0">
        <w:rPr>
          <w:rFonts w:cs="Arial"/>
          <w:b w:val="0"/>
          <w:szCs w:val="20"/>
          <w:highlight w:val="lightGray"/>
          <w:lang w:val="ro-RO"/>
        </w:rPr>
        <w:t>●</w:t>
      </w:r>
      <w:r w:rsidRPr="00254BD0">
        <w:rPr>
          <w:rFonts w:cs="Arial"/>
          <w:b w:val="0"/>
          <w:szCs w:val="20"/>
          <w:lang w:val="ro-RO"/>
        </w:rPr>
        <w:t>] acțiuni) din capitalul social și [</w:t>
      </w:r>
      <w:r w:rsidRPr="00254BD0">
        <w:rPr>
          <w:rFonts w:cs="Arial"/>
          <w:b w:val="0"/>
          <w:szCs w:val="20"/>
          <w:highlight w:val="lightGray"/>
          <w:lang w:val="ro-RO"/>
        </w:rPr>
        <w:t>●</w:t>
      </w:r>
      <w:r w:rsidRPr="00254BD0">
        <w:rPr>
          <w:rFonts w:cs="Arial"/>
          <w:b w:val="0"/>
          <w:szCs w:val="20"/>
          <w:lang w:val="ro-RO"/>
        </w:rPr>
        <w:t>]% ([</w:t>
      </w:r>
      <w:r w:rsidRPr="00254BD0">
        <w:rPr>
          <w:rFonts w:cs="Arial"/>
          <w:b w:val="0"/>
          <w:szCs w:val="20"/>
          <w:highlight w:val="lightGray"/>
          <w:lang w:val="ro-RO"/>
        </w:rPr>
        <w:t>●</w:t>
      </w:r>
      <w:r w:rsidRPr="00254BD0">
        <w:rPr>
          <w:rFonts w:cs="Arial"/>
          <w:b w:val="0"/>
          <w:szCs w:val="20"/>
          <w:lang w:val="ro-RO"/>
        </w:rPr>
        <w:t>] drepturi de vot) din totalul drepturilor de vot, cu votul „pentru” al acționarilor reprezentând [</w:t>
      </w:r>
      <w:r w:rsidRPr="00254BD0">
        <w:rPr>
          <w:rFonts w:cs="Arial"/>
          <w:b w:val="0"/>
          <w:szCs w:val="20"/>
          <w:highlight w:val="lightGray"/>
          <w:lang w:val="ro-RO"/>
        </w:rPr>
        <w:t>●</w:t>
      </w:r>
      <w:r w:rsidRPr="00254BD0">
        <w:rPr>
          <w:rFonts w:cs="Arial"/>
          <w:b w:val="0"/>
          <w:szCs w:val="20"/>
          <w:lang w:val="ro-RO"/>
        </w:rPr>
        <w:t>]% ([</w:t>
      </w:r>
      <w:r w:rsidRPr="00254BD0">
        <w:rPr>
          <w:rFonts w:cs="Arial"/>
          <w:b w:val="0"/>
          <w:szCs w:val="20"/>
          <w:highlight w:val="lightGray"/>
          <w:lang w:val="ro-RO"/>
        </w:rPr>
        <w:t>●</w:t>
      </w:r>
      <w:r w:rsidRPr="00254BD0">
        <w:rPr>
          <w:rFonts w:cs="Arial"/>
          <w:b w:val="0"/>
          <w:szCs w:val="20"/>
          <w:lang w:val="ro-RO"/>
        </w:rPr>
        <w:t>] voturi) din voturile acționarilor prezenți, reprezentați sau care și-au exprimat votul prin corespondență, cu votul „împotrivă” al acționarilor reprezentând [</w:t>
      </w:r>
      <w:r w:rsidRPr="00254BD0">
        <w:rPr>
          <w:rFonts w:cs="Arial"/>
          <w:b w:val="0"/>
          <w:szCs w:val="20"/>
          <w:highlight w:val="lightGray"/>
          <w:lang w:val="ro-RO"/>
        </w:rPr>
        <w:t>●</w:t>
      </w:r>
      <w:r w:rsidRPr="00254BD0">
        <w:rPr>
          <w:rFonts w:cs="Arial"/>
          <w:b w:val="0"/>
          <w:szCs w:val="20"/>
          <w:lang w:val="ro-RO"/>
        </w:rPr>
        <w:t>]% ([</w:t>
      </w:r>
      <w:r w:rsidRPr="00254BD0">
        <w:rPr>
          <w:rFonts w:cs="Arial"/>
          <w:b w:val="0"/>
          <w:szCs w:val="20"/>
          <w:highlight w:val="lightGray"/>
          <w:lang w:val="ro-RO"/>
        </w:rPr>
        <w:t>●</w:t>
      </w:r>
      <w:r w:rsidRPr="00254BD0">
        <w:rPr>
          <w:rFonts w:cs="Arial"/>
          <w:b w:val="0"/>
          <w:szCs w:val="20"/>
          <w:lang w:val="ro-RO"/>
        </w:rPr>
        <w:t>] voturi) din voturile acționarilor prezenți, reprezentați sau care și-au exprimat votul prin corespondență (existând [</w:t>
      </w:r>
      <w:r w:rsidRPr="00254BD0">
        <w:rPr>
          <w:rFonts w:cs="Arial"/>
          <w:b w:val="0"/>
          <w:szCs w:val="20"/>
          <w:highlight w:val="lightGray"/>
          <w:lang w:val="ro-RO"/>
        </w:rPr>
        <w:t>●</w:t>
      </w:r>
      <w:r w:rsidRPr="00254BD0">
        <w:rPr>
          <w:rFonts w:cs="Arial"/>
          <w:b w:val="0"/>
          <w:szCs w:val="20"/>
          <w:lang w:val="ro-RO"/>
        </w:rPr>
        <w:t>] abțineri și [</w:t>
      </w:r>
      <w:r w:rsidRPr="00254BD0">
        <w:rPr>
          <w:rFonts w:cs="Arial"/>
          <w:b w:val="0"/>
          <w:szCs w:val="20"/>
          <w:highlight w:val="lightGray"/>
          <w:lang w:val="ro-RO"/>
        </w:rPr>
        <w:t>●</w:t>
      </w:r>
      <w:r w:rsidRPr="00254BD0">
        <w:rPr>
          <w:rFonts w:cs="Arial"/>
          <w:b w:val="0"/>
          <w:szCs w:val="20"/>
          <w:lang w:val="ro-RO"/>
        </w:rPr>
        <w:t>] voturi neexprimate):</w:t>
      </w:r>
    </w:p>
    <w:p w14:paraId="6E2744A6" w14:textId="73035DCE" w:rsidR="00CF7AE1" w:rsidRPr="00CF7AE1" w:rsidRDefault="00CF7AE1" w:rsidP="00CF7AE1">
      <w:pPr>
        <w:pStyle w:val="ListParagraph"/>
        <w:spacing w:before="120" w:after="140" w:line="280" w:lineRule="exact"/>
        <w:ind w:left="360"/>
        <w:contextualSpacing w:val="0"/>
        <w:jc w:val="both"/>
        <w:rPr>
          <w:rFonts w:cs="Arial"/>
          <w:b w:val="0"/>
          <w:szCs w:val="20"/>
          <w:lang w:val="ro-RO"/>
        </w:rPr>
      </w:pPr>
      <w:r w:rsidRPr="00254BD0">
        <w:rPr>
          <w:rFonts w:cs="Arial"/>
          <w:b w:val="0"/>
          <w:szCs w:val="20"/>
          <w:lang w:val="ro-RO"/>
        </w:rPr>
        <w:t>Se [</w:t>
      </w:r>
      <w:r w:rsidRPr="00254BD0">
        <w:rPr>
          <w:rFonts w:cs="Arial"/>
          <w:b w:val="0"/>
          <w:szCs w:val="20"/>
          <w:highlight w:val="lightGray"/>
          <w:lang w:val="ro-RO"/>
        </w:rPr>
        <w:t>aprobă</w:t>
      </w:r>
      <w:r w:rsidRPr="00254BD0">
        <w:rPr>
          <w:rFonts w:cs="Arial"/>
          <w:b w:val="0"/>
          <w:szCs w:val="20"/>
          <w:lang w:val="ro-RO"/>
        </w:rPr>
        <w:t>]/[</w:t>
      </w:r>
      <w:r w:rsidRPr="00254BD0">
        <w:rPr>
          <w:rFonts w:cs="Arial"/>
          <w:b w:val="0"/>
          <w:szCs w:val="20"/>
          <w:highlight w:val="lightGray"/>
          <w:lang w:val="ro-RO"/>
        </w:rPr>
        <w:t>respinge</w:t>
      </w:r>
      <w:r w:rsidRPr="00254BD0">
        <w:rPr>
          <w:rFonts w:cs="Arial"/>
          <w:b w:val="0"/>
          <w:szCs w:val="20"/>
          <w:lang w:val="ro-RO"/>
        </w:rPr>
        <w:t>]:</w:t>
      </w:r>
    </w:p>
    <w:p w14:paraId="0A8DF3C6" w14:textId="4D1292AC" w:rsidR="00254BD0" w:rsidRPr="00C03F0A" w:rsidRDefault="00CF7AE1" w:rsidP="00254BD0">
      <w:pPr>
        <w:pStyle w:val="ListParagraph"/>
        <w:widowControl w:val="0"/>
        <w:spacing w:after="140" w:line="280" w:lineRule="exact"/>
        <w:ind w:left="360"/>
        <w:contextualSpacing w:val="0"/>
        <w:jc w:val="both"/>
        <w:rPr>
          <w:rFonts w:cs="Arial"/>
          <w:b w:val="0"/>
          <w:bCs/>
          <w:szCs w:val="20"/>
          <w:lang w:val="ro-RO"/>
        </w:rPr>
      </w:pPr>
      <w:r>
        <w:rPr>
          <w:rFonts w:cs="Arial"/>
          <w:b w:val="0"/>
          <w:bCs/>
          <w:szCs w:val="20"/>
          <w:lang w:val="ro-RO"/>
        </w:rPr>
        <w:t>Contractarea</w:t>
      </w:r>
      <w:r w:rsidR="00254BD0" w:rsidRPr="00C03F0A">
        <w:rPr>
          <w:rFonts w:cs="Arial"/>
          <w:b w:val="0"/>
          <w:bCs/>
          <w:szCs w:val="20"/>
          <w:lang w:val="ro-RO"/>
        </w:rPr>
        <w:t xml:space="preserve"> de către subsidiara ONE LAKE DISTRICT S.R.L., persoană juridică de naționalitate română, cu sediul social în București, Sectorul 1, Str. Maxim Gorki, nr. 20, înmatriculată la Oficiul Registrului Comerțului de pe lângă Tribunalul București sub nr. J40/16082/2017, (EUID) ROONRC.J40/16082/2017, având cod unic de înregistrare 38236450 („</w:t>
      </w:r>
      <w:r w:rsidR="00254BD0" w:rsidRPr="001437A4">
        <w:rPr>
          <w:rFonts w:cs="Arial"/>
          <w:szCs w:val="20"/>
          <w:lang w:val="ro-RO"/>
        </w:rPr>
        <w:t>One Lake District</w:t>
      </w:r>
      <w:r w:rsidR="00254BD0" w:rsidRPr="00C03F0A">
        <w:rPr>
          <w:rFonts w:cs="Arial"/>
          <w:b w:val="0"/>
          <w:bCs/>
          <w:szCs w:val="20"/>
          <w:lang w:val="ro-RO"/>
        </w:rPr>
        <w:t>”) de la o bancă finanțatoare/un consorțiu de bănci finanțatoare a unei facilități de credit în cuantum de până la maximum 30.000.000 EUR în scopul finanțării/refinanțării costurilor aferente proiectului One Lake District („</w:t>
      </w:r>
      <w:r w:rsidR="00254BD0" w:rsidRPr="001437A4">
        <w:rPr>
          <w:rFonts w:cs="Arial"/>
          <w:szCs w:val="20"/>
          <w:lang w:val="ro-RO"/>
        </w:rPr>
        <w:t>Facilitatea One Lake District</w:t>
      </w:r>
      <w:r w:rsidR="00254BD0" w:rsidRPr="00C03F0A">
        <w:rPr>
          <w:rFonts w:cs="Arial"/>
          <w:b w:val="0"/>
          <w:bCs/>
          <w:szCs w:val="20"/>
          <w:lang w:val="ro-RO"/>
        </w:rPr>
        <w:t>”), în următorii termeni și condiții:</w:t>
      </w:r>
    </w:p>
    <w:p w14:paraId="02CDBBC4" w14:textId="77777777" w:rsidR="00254BD0" w:rsidRPr="00C03F0A" w:rsidRDefault="00254BD0" w:rsidP="00254BD0">
      <w:pPr>
        <w:pStyle w:val="ListParagraph"/>
        <w:widowControl w:val="0"/>
        <w:numPr>
          <w:ilvl w:val="0"/>
          <w:numId w:val="35"/>
        </w:numPr>
        <w:spacing w:after="140" w:line="280" w:lineRule="exact"/>
        <w:ind w:left="810"/>
        <w:contextualSpacing w:val="0"/>
        <w:jc w:val="both"/>
        <w:rPr>
          <w:rFonts w:cs="Arial"/>
          <w:b w:val="0"/>
          <w:bCs/>
          <w:szCs w:val="20"/>
          <w:lang w:val="ro-RO"/>
        </w:rPr>
      </w:pPr>
      <w:r w:rsidRPr="00C03F0A">
        <w:rPr>
          <w:rFonts w:cs="Arial"/>
          <w:b w:val="0"/>
          <w:bCs/>
          <w:szCs w:val="20"/>
          <w:lang w:val="ro-RO"/>
        </w:rPr>
        <w:t xml:space="preserve">În scopul garantării Facilității One Lake District, Societatea va putea constitui în favoarea băncii finanțatoare/consorțiului de bănci finanțatoare următoarele garanții: </w:t>
      </w:r>
    </w:p>
    <w:p w14:paraId="29A8F099" w14:textId="77777777" w:rsidR="00254BD0" w:rsidRPr="00C03F0A" w:rsidRDefault="00254BD0" w:rsidP="00254BD0">
      <w:pPr>
        <w:pStyle w:val="ListParagraph"/>
        <w:widowControl w:val="0"/>
        <w:numPr>
          <w:ilvl w:val="0"/>
          <w:numId w:val="36"/>
        </w:numPr>
        <w:spacing w:after="140" w:line="280" w:lineRule="exact"/>
        <w:ind w:left="1260"/>
        <w:contextualSpacing w:val="0"/>
        <w:jc w:val="both"/>
        <w:rPr>
          <w:rFonts w:cs="Arial"/>
          <w:b w:val="0"/>
          <w:bCs/>
          <w:szCs w:val="20"/>
          <w:lang w:val="ro-RO"/>
        </w:rPr>
      </w:pPr>
      <w:r w:rsidRPr="00C03F0A">
        <w:rPr>
          <w:rFonts w:cs="Arial"/>
          <w:b w:val="0"/>
          <w:bCs/>
          <w:szCs w:val="20"/>
          <w:lang w:val="ro-RO"/>
        </w:rPr>
        <w:t>ipotecă mobiliară asupra tuturor părților sociale prezente și viitoare deţinute de Societate în capitalul social al One Lake District, precum și asupra tuturor drepturilor și accesoriilor atașate acestora;</w:t>
      </w:r>
    </w:p>
    <w:p w14:paraId="5122DF5F" w14:textId="77777777" w:rsidR="00254BD0" w:rsidRPr="00C03F0A" w:rsidRDefault="00254BD0" w:rsidP="00254BD0">
      <w:pPr>
        <w:pStyle w:val="ListParagraph"/>
        <w:widowControl w:val="0"/>
        <w:numPr>
          <w:ilvl w:val="0"/>
          <w:numId w:val="36"/>
        </w:numPr>
        <w:spacing w:after="140" w:line="280" w:lineRule="exact"/>
        <w:ind w:left="1260"/>
        <w:contextualSpacing w:val="0"/>
        <w:jc w:val="both"/>
        <w:rPr>
          <w:rFonts w:cs="Arial"/>
          <w:b w:val="0"/>
          <w:bCs/>
          <w:szCs w:val="20"/>
          <w:lang w:val="ro-RO"/>
        </w:rPr>
      </w:pPr>
      <w:r w:rsidRPr="00C03F0A">
        <w:rPr>
          <w:rFonts w:cs="Arial"/>
          <w:b w:val="0"/>
          <w:bCs/>
          <w:szCs w:val="20"/>
          <w:lang w:val="ro-RO"/>
        </w:rPr>
        <w:t>fideiusiune solidară sau garanție corporativă;</w:t>
      </w:r>
    </w:p>
    <w:p w14:paraId="41E01C6C" w14:textId="77777777" w:rsidR="00254BD0" w:rsidRPr="00C03F0A" w:rsidRDefault="00254BD0" w:rsidP="00254BD0">
      <w:pPr>
        <w:pStyle w:val="ListParagraph"/>
        <w:widowControl w:val="0"/>
        <w:numPr>
          <w:ilvl w:val="0"/>
          <w:numId w:val="36"/>
        </w:numPr>
        <w:spacing w:after="140" w:line="280" w:lineRule="exact"/>
        <w:ind w:left="1260"/>
        <w:contextualSpacing w:val="0"/>
        <w:jc w:val="both"/>
        <w:rPr>
          <w:rFonts w:cs="Arial"/>
          <w:b w:val="0"/>
          <w:bCs/>
          <w:szCs w:val="20"/>
          <w:lang w:val="ro-RO"/>
        </w:rPr>
      </w:pPr>
      <w:r w:rsidRPr="00C03F0A">
        <w:rPr>
          <w:rFonts w:cs="Arial"/>
          <w:b w:val="0"/>
          <w:bCs/>
          <w:szCs w:val="20"/>
          <w:lang w:val="ro-RO"/>
        </w:rPr>
        <w:t>garanție prin care Societatea va garanta: (i) suportarea oricărui cost suplimentar necesar finalizării proiectului One Lake District, care nu a fost estimat în bugetul inițial agreat cu banca finanțatoare/consorțiul de bănci finanțatoare; și (ii) finalizarea proiectului One Lake District cu respectarea calendarului estimat.</w:t>
      </w:r>
    </w:p>
    <w:p w14:paraId="4DAF3E10" w14:textId="77777777" w:rsidR="00254BD0" w:rsidRPr="00C03F0A" w:rsidRDefault="00254BD0" w:rsidP="00254BD0">
      <w:pPr>
        <w:pStyle w:val="ListParagraph"/>
        <w:widowControl w:val="0"/>
        <w:numPr>
          <w:ilvl w:val="0"/>
          <w:numId w:val="35"/>
        </w:numPr>
        <w:spacing w:after="140" w:line="280" w:lineRule="exact"/>
        <w:ind w:left="810"/>
        <w:contextualSpacing w:val="0"/>
        <w:jc w:val="both"/>
        <w:rPr>
          <w:rFonts w:cs="Arial"/>
          <w:b w:val="0"/>
          <w:bCs/>
          <w:szCs w:val="20"/>
          <w:lang w:val="ro-RO"/>
        </w:rPr>
      </w:pPr>
      <w:r w:rsidRPr="00C03F0A">
        <w:rPr>
          <w:rFonts w:cs="Arial"/>
          <w:b w:val="0"/>
          <w:bCs/>
          <w:szCs w:val="20"/>
          <w:lang w:val="ro-RO"/>
        </w:rPr>
        <w:t>În contextul contractării Facilității One Lake District, Societatea va putea semna documentația aferentă în calitate de codebitor solidar la plata tuturor sumelor datorate băncii finanțatoare/consorțiului de bănci finanțatoare; și</w:t>
      </w:r>
    </w:p>
    <w:p w14:paraId="56ECDC0E" w14:textId="77777777" w:rsidR="00254BD0" w:rsidRDefault="00254BD0" w:rsidP="00254BD0">
      <w:pPr>
        <w:pStyle w:val="ListParagraph"/>
        <w:widowControl w:val="0"/>
        <w:numPr>
          <w:ilvl w:val="0"/>
          <w:numId w:val="35"/>
        </w:numPr>
        <w:spacing w:after="140" w:line="280" w:lineRule="exact"/>
        <w:ind w:left="810"/>
        <w:contextualSpacing w:val="0"/>
        <w:jc w:val="both"/>
        <w:rPr>
          <w:rFonts w:cs="Arial"/>
          <w:b w:val="0"/>
          <w:bCs/>
          <w:szCs w:val="20"/>
          <w:lang w:val="ro-RO"/>
        </w:rPr>
      </w:pPr>
      <w:r w:rsidRPr="00C03F0A">
        <w:rPr>
          <w:rFonts w:cs="Arial"/>
          <w:b w:val="0"/>
          <w:bCs/>
          <w:szCs w:val="20"/>
          <w:lang w:val="ro-RO"/>
        </w:rPr>
        <w:t>În contextul contractării Facilități</w:t>
      </w:r>
      <w:r>
        <w:rPr>
          <w:rFonts w:cs="Arial"/>
          <w:b w:val="0"/>
          <w:bCs/>
          <w:szCs w:val="20"/>
          <w:lang w:val="ro-RO"/>
        </w:rPr>
        <w:t>i</w:t>
      </w:r>
      <w:r w:rsidRPr="00C03F0A">
        <w:rPr>
          <w:rFonts w:cs="Arial"/>
          <w:b w:val="0"/>
          <w:bCs/>
          <w:szCs w:val="20"/>
          <w:lang w:val="ro-RO"/>
        </w:rPr>
        <w:t xml:space="preserve"> One Lake District, Societatea va putea încheia un contract de subordonare a tuturor creanțelor rezultând din creditele acordate One Lake District de către Societate, precum și a tuturor dividendelor datorate de către One Lake District Societății.</w:t>
      </w:r>
    </w:p>
    <w:p w14:paraId="013AD15F" w14:textId="77777777" w:rsidR="00254BD0" w:rsidRPr="00C03F0A" w:rsidRDefault="00254BD0" w:rsidP="00254BD0">
      <w:pPr>
        <w:pStyle w:val="ListParagraph"/>
        <w:widowControl w:val="0"/>
        <w:spacing w:after="140" w:line="280" w:lineRule="exact"/>
        <w:ind w:left="1140"/>
        <w:contextualSpacing w:val="0"/>
        <w:jc w:val="both"/>
        <w:rPr>
          <w:rFonts w:cs="Arial"/>
          <w:b w:val="0"/>
          <w:bCs/>
          <w:szCs w:val="20"/>
          <w:lang w:val="ro-RO"/>
        </w:rPr>
      </w:pPr>
    </w:p>
    <w:p w14:paraId="36B8CF29" w14:textId="7969228F" w:rsidR="00CF7AE1" w:rsidRPr="00254BD0" w:rsidRDefault="00CF7AE1" w:rsidP="00CF7AE1">
      <w:pPr>
        <w:pStyle w:val="ListParagraph"/>
        <w:spacing w:before="240" w:after="140" w:line="280" w:lineRule="exact"/>
        <w:ind w:left="360"/>
        <w:contextualSpacing w:val="0"/>
        <w:jc w:val="center"/>
        <w:rPr>
          <w:rFonts w:cs="Arial"/>
          <w:szCs w:val="20"/>
          <w:lang w:val="ro-RO"/>
        </w:rPr>
      </w:pPr>
      <w:r w:rsidRPr="00254BD0">
        <w:rPr>
          <w:rFonts w:cs="Arial"/>
          <w:szCs w:val="20"/>
          <w:lang w:val="ro-RO"/>
        </w:rPr>
        <w:lastRenderedPageBreak/>
        <w:t xml:space="preserve">HOTĂRÂREA NR. </w:t>
      </w:r>
      <w:r>
        <w:rPr>
          <w:rFonts w:cs="Arial"/>
          <w:szCs w:val="20"/>
          <w:lang w:val="ro-RO"/>
        </w:rPr>
        <w:t>7</w:t>
      </w:r>
    </w:p>
    <w:p w14:paraId="6AF02046" w14:textId="77777777" w:rsidR="00CF7AE1" w:rsidRPr="00254BD0" w:rsidRDefault="00CF7AE1" w:rsidP="00CF7AE1">
      <w:pPr>
        <w:pStyle w:val="ListParagraph"/>
        <w:spacing w:before="120" w:after="140" w:line="280" w:lineRule="exact"/>
        <w:ind w:left="360"/>
        <w:contextualSpacing w:val="0"/>
        <w:jc w:val="both"/>
        <w:rPr>
          <w:rFonts w:cs="Arial"/>
          <w:b w:val="0"/>
          <w:szCs w:val="20"/>
          <w:lang w:val="ro-RO"/>
        </w:rPr>
      </w:pPr>
      <w:r w:rsidRPr="00254BD0">
        <w:rPr>
          <w:rFonts w:cs="Arial"/>
          <w:b w:val="0"/>
          <w:szCs w:val="20"/>
          <w:lang w:val="ro-RO"/>
        </w:rPr>
        <w:t>În prezența acționarilor reprezentând [</w:t>
      </w:r>
      <w:r w:rsidRPr="00254BD0">
        <w:rPr>
          <w:rFonts w:cs="Arial"/>
          <w:b w:val="0"/>
          <w:szCs w:val="20"/>
          <w:highlight w:val="lightGray"/>
          <w:lang w:val="ro-RO"/>
        </w:rPr>
        <w:t>●</w:t>
      </w:r>
      <w:r w:rsidRPr="00254BD0">
        <w:rPr>
          <w:rFonts w:cs="Arial"/>
          <w:b w:val="0"/>
          <w:szCs w:val="20"/>
          <w:lang w:val="ro-RO"/>
        </w:rPr>
        <w:t>]% ([</w:t>
      </w:r>
      <w:r w:rsidRPr="00254BD0">
        <w:rPr>
          <w:rFonts w:cs="Arial"/>
          <w:b w:val="0"/>
          <w:szCs w:val="20"/>
          <w:highlight w:val="lightGray"/>
          <w:lang w:val="ro-RO"/>
        </w:rPr>
        <w:t>●</w:t>
      </w:r>
      <w:r w:rsidRPr="00254BD0">
        <w:rPr>
          <w:rFonts w:cs="Arial"/>
          <w:b w:val="0"/>
          <w:szCs w:val="20"/>
          <w:lang w:val="ro-RO"/>
        </w:rPr>
        <w:t>] acțiuni) din capitalul social și [</w:t>
      </w:r>
      <w:r w:rsidRPr="00254BD0">
        <w:rPr>
          <w:rFonts w:cs="Arial"/>
          <w:b w:val="0"/>
          <w:szCs w:val="20"/>
          <w:highlight w:val="lightGray"/>
          <w:lang w:val="ro-RO"/>
        </w:rPr>
        <w:t>●</w:t>
      </w:r>
      <w:r w:rsidRPr="00254BD0">
        <w:rPr>
          <w:rFonts w:cs="Arial"/>
          <w:b w:val="0"/>
          <w:szCs w:val="20"/>
          <w:lang w:val="ro-RO"/>
        </w:rPr>
        <w:t>]% ([</w:t>
      </w:r>
      <w:r w:rsidRPr="00254BD0">
        <w:rPr>
          <w:rFonts w:cs="Arial"/>
          <w:b w:val="0"/>
          <w:szCs w:val="20"/>
          <w:highlight w:val="lightGray"/>
          <w:lang w:val="ro-RO"/>
        </w:rPr>
        <w:t>●</w:t>
      </w:r>
      <w:r w:rsidRPr="00254BD0">
        <w:rPr>
          <w:rFonts w:cs="Arial"/>
          <w:b w:val="0"/>
          <w:szCs w:val="20"/>
          <w:lang w:val="ro-RO"/>
        </w:rPr>
        <w:t>] drepturi de vot) din totalul drepturilor de vot, cu votul „pentru” al acționarilor reprezentând [</w:t>
      </w:r>
      <w:r w:rsidRPr="00254BD0">
        <w:rPr>
          <w:rFonts w:cs="Arial"/>
          <w:b w:val="0"/>
          <w:szCs w:val="20"/>
          <w:highlight w:val="lightGray"/>
          <w:lang w:val="ro-RO"/>
        </w:rPr>
        <w:t>●</w:t>
      </w:r>
      <w:r w:rsidRPr="00254BD0">
        <w:rPr>
          <w:rFonts w:cs="Arial"/>
          <w:b w:val="0"/>
          <w:szCs w:val="20"/>
          <w:lang w:val="ro-RO"/>
        </w:rPr>
        <w:t>]% ([</w:t>
      </w:r>
      <w:r w:rsidRPr="00254BD0">
        <w:rPr>
          <w:rFonts w:cs="Arial"/>
          <w:b w:val="0"/>
          <w:szCs w:val="20"/>
          <w:highlight w:val="lightGray"/>
          <w:lang w:val="ro-RO"/>
        </w:rPr>
        <w:t>●</w:t>
      </w:r>
      <w:r w:rsidRPr="00254BD0">
        <w:rPr>
          <w:rFonts w:cs="Arial"/>
          <w:b w:val="0"/>
          <w:szCs w:val="20"/>
          <w:lang w:val="ro-RO"/>
        </w:rPr>
        <w:t>] voturi) din voturile acționarilor prezenți, reprezentați sau care și-au exprimat votul prin corespondență, cu votul „împotrivă” al acționarilor reprezentând [</w:t>
      </w:r>
      <w:r w:rsidRPr="00254BD0">
        <w:rPr>
          <w:rFonts w:cs="Arial"/>
          <w:b w:val="0"/>
          <w:szCs w:val="20"/>
          <w:highlight w:val="lightGray"/>
          <w:lang w:val="ro-RO"/>
        </w:rPr>
        <w:t>●</w:t>
      </w:r>
      <w:r w:rsidRPr="00254BD0">
        <w:rPr>
          <w:rFonts w:cs="Arial"/>
          <w:b w:val="0"/>
          <w:szCs w:val="20"/>
          <w:lang w:val="ro-RO"/>
        </w:rPr>
        <w:t>]% ([</w:t>
      </w:r>
      <w:r w:rsidRPr="00254BD0">
        <w:rPr>
          <w:rFonts w:cs="Arial"/>
          <w:b w:val="0"/>
          <w:szCs w:val="20"/>
          <w:highlight w:val="lightGray"/>
          <w:lang w:val="ro-RO"/>
        </w:rPr>
        <w:t>●</w:t>
      </w:r>
      <w:r w:rsidRPr="00254BD0">
        <w:rPr>
          <w:rFonts w:cs="Arial"/>
          <w:b w:val="0"/>
          <w:szCs w:val="20"/>
          <w:lang w:val="ro-RO"/>
        </w:rPr>
        <w:t>] voturi) din voturile acționarilor prezenți, reprezentați sau care și-au exprimat votul prin corespondență (existând [</w:t>
      </w:r>
      <w:r w:rsidRPr="00254BD0">
        <w:rPr>
          <w:rFonts w:cs="Arial"/>
          <w:b w:val="0"/>
          <w:szCs w:val="20"/>
          <w:highlight w:val="lightGray"/>
          <w:lang w:val="ro-RO"/>
        </w:rPr>
        <w:t>●</w:t>
      </w:r>
      <w:r w:rsidRPr="00254BD0">
        <w:rPr>
          <w:rFonts w:cs="Arial"/>
          <w:b w:val="0"/>
          <w:szCs w:val="20"/>
          <w:lang w:val="ro-RO"/>
        </w:rPr>
        <w:t>] abțineri și [</w:t>
      </w:r>
      <w:r w:rsidRPr="00254BD0">
        <w:rPr>
          <w:rFonts w:cs="Arial"/>
          <w:b w:val="0"/>
          <w:szCs w:val="20"/>
          <w:highlight w:val="lightGray"/>
          <w:lang w:val="ro-RO"/>
        </w:rPr>
        <w:t>●</w:t>
      </w:r>
      <w:r w:rsidRPr="00254BD0">
        <w:rPr>
          <w:rFonts w:cs="Arial"/>
          <w:b w:val="0"/>
          <w:szCs w:val="20"/>
          <w:lang w:val="ro-RO"/>
        </w:rPr>
        <w:t>] voturi neexprimate):</w:t>
      </w:r>
    </w:p>
    <w:p w14:paraId="488615D0" w14:textId="19681622" w:rsidR="00CF7AE1" w:rsidRPr="00CF7AE1" w:rsidRDefault="00CF7AE1" w:rsidP="00CF7AE1">
      <w:pPr>
        <w:pStyle w:val="ListParagraph"/>
        <w:spacing w:before="120" w:after="140" w:line="280" w:lineRule="exact"/>
        <w:ind w:left="360"/>
        <w:contextualSpacing w:val="0"/>
        <w:jc w:val="both"/>
        <w:rPr>
          <w:rFonts w:cs="Arial"/>
          <w:b w:val="0"/>
          <w:szCs w:val="20"/>
          <w:lang w:val="ro-RO"/>
        </w:rPr>
      </w:pPr>
      <w:r w:rsidRPr="00254BD0">
        <w:rPr>
          <w:rFonts w:cs="Arial"/>
          <w:b w:val="0"/>
          <w:szCs w:val="20"/>
          <w:lang w:val="ro-RO"/>
        </w:rPr>
        <w:t>Se [</w:t>
      </w:r>
      <w:r w:rsidRPr="00254BD0">
        <w:rPr>
          <w:rFonts w:cs="Arial"/>
          <w:b w:val="0"/>
          <w:szCs w:val="20"/>
          <w:highlight w:val="lightGray"/>
          <w:lang w:val="ro-RO"/>
        </w:rPr>
        <w:t>aprobă</w:t>
      </w:r>
      <w:r w:rsidRPr="00254BD0">
        <w:rPr>
          <w:rFonts w:cs="Arial"/>
          <w:b w:val="0"/>
          <w:szCs w:val="20"/>
          <w:lang w:val="ro-RO"/>
        </w:rPr>
        <w:t>]/[</w:t>
      </w:r>
      <w:r w:rsidRPr="00254BD0">
        <w:rPr>
          <w:rFonts w:cs="Arial"/>
          <w:b w:val="0"/>
          <w:szCs w:val="20"/>
          <w:highlight w:val="lightGray"/>
          <w:lang w:val="ro-RO"/>
        </w:rPr>
        <w:t>respinge</w:t>
      </w:r>
      <w:r w:rsidRPr="00254BD0">
        <w:rPr>
          <w:rFonts w:cs="Arial"/>
          <w:b w:val="0"/>
          <w:szCs w:val="20"/>
          <w:lang w:val="ro-RO"/>
        </w:rPr>
        <w:t>]:</w:t>
      </w:r>
    </w:p>
    <w:p w14:paraId="44EB135A" w14:textId="5F2478CA" w:rsidR="00254BD0" w:rsidRPr="00C03F0A" w:rsidRDefault="00CF7AE1" w:rsidP="00254BD0">
      <w:pPr>
        <w:pStyle w:val="ListParagraph"/>
        <w:widowControl w:val="0"/>
        <w:spacing w:after="140" w:line="280" w:lineRule="exact"/>
        <w:ind w:left="360"/>
        <w:contextualSpacing w:val="0"/>
        <w:jc w:val="both"/>
        <w:rPr>
          <w:rFonts w:cs="Arial"/>
          <w:b w:val="0"/>
          <w:bCs/>
          <w:szCs w:val="20"/>
          <w:lang w:val="ro-RO"/>
        </w:rPr>
      </w:pPr>
      <w:r>
        <w:rPr>
          <w:rFonts w:cs="Arial"/>
          <w:b w:val="0"/>
          <w:bCs/>
          <w:szCs w:val="20"/>
          <w:lang w:val="ro-RO"/>
        </w:rPr>
        <w:t>Contractarea</w:t>
      </w:r>
      <w:r w:rsidR="00254BD0" w:rsidRPr="00C03F0A">
        <w:rPr>
          <w:rFonts w:cs="Arial"/>
          <w:b w:val="0"/>
          <w:bCs/>
          <w:szCs w:val="20"/>
          <w:lang w:val="ro-RO"/>
        </w:rPr>
        <w:t xml:space="preserve"> de către subsidiara ONE LAKE CLUB S.R.L., persoană juridică de naționalitate română, cu sediul social în București, Sector 1, Str. Maxim Gorki nr. 20, înmatriculată la Oficiul Registrului Comerțului de pe lângă Tribunalul București sub nr. J40/8913/2021, (EUID) ROONRC. J40/8913/2021, având cod unic de înregistrare44312314 („</w:t>
      </w:r>
      <w:r w:rsidR="00254BD0" w:rsidRPr="001437A4">
        <w:rPr>
          <w:rFonts w:cs="Arial"/>
          <w:szCs w:val="20"/>
          <w:lang w:val="ro-RO"/>
        </w:rPr>
        <w:t>One Lake Club</w:t>
      </w:r>
      <w:r w:rsidR="00254BD0" w:rsidRPr="00C03F0A">
        <w:rPr>
          <w:rFonts w:cs="Arial"/>
          <w:b w:val="0"/>
          <w:bCs/>
          <w:szCs w:val="20"/>
          <w:lang w:val="ro-RO"/>
        </w:rPr>
        <w:t>”) de la o bancă finanțatoare/un consorțiu de bănci finanțatoare a unei facilități de credit în cuantum de până la 30.000.000 EUR în scopul finanțării/refinanțării costurilor aferente proiectului One Lake Club („</w:t>
      </w:r>
      <w:r w:rsidR="00254BD0" w:rsidRPr="00D97454">
        <w:rPr>
          <w:rFonts w:cs="Arial"/>
          <w:szCs w:val="20"/>
          <w:lang w:val="ro-RO"/>
        </w:rPr>
        <w:t>Facilitatea One Lake Club</w:t>
      </w:r>
      <w:r w:rsidR="00254BD0" w:rsidRPr="00C03F0A">
        <w:rPr>
          <w:rFonts w:cs="Arial"/>
          <w:b w:val="0"/>
          <w:bCs/>
          <w:szCs w:val="20"/>
          <w:lang w:val="ro-RO"/>
        </w:rPr>
        <w:t>”), în următorii termeni și condiții:</w:t>
      </w:r>
    </w:p>
    <w:p w14:paraId="09523FF0" w14:textId="77777777" w:rsidR="00254BD0" w:rsidRPr="00D97454" w:rsidRDefault="00254BD0" w:rsidP="00254BD0">
      <w:pPr>
        <w:pStyle w:val="ListParagraph"/>
        <w:widowControl w:val="0"/>
        <w:numPr>
          <w:ilvl w:val="0"/>
          <w:numId w:val="37"/>
        </w:numPr>
        <w:spacing w:after="140" w:line="280" w:lineRule="exact"/>
        <w:ind w:left="810"/>
        <w:contextualSpacing w:val="0"/>
        <w:jc w:val="both"/>
        <w:rPr>
          <w:rFonts w:cs="Arial"/>
          <w:b w:val="0"/>
          <w:bCs/>
          <w:szCs w:val="20"/>
          <w:lang w:val="ro-RO"/>
        </w:rPr>
      </w:pPr>
      <w:r w:rsidRPr="00D97454">
        <w:rPr>
          <w:rFonts w:cs="Arial"/>
          <w:b w:val="0"/>
          <w:bCs/>
          <w:szCs w:val="20"/>
          <w:lang w:val="ro-RO"/>
        </w:rPr>
        <w:t xml:space="preserve">În scopul garantării Facilității One Lake Club, Societatea va putea constitui în favoarea băncii finanțatoare/consorțiului de bănci finanțatoare următoarele garanții: </w:t>
      </w:r>
    </w:p>
    <w:p w14:paraId="336B7E4E" w14:textId="77777777" w:rsidR="00254BD0" w:rsidRPr="00C03F0A" w:rsidRDefault="00254BD0" w:rsidP="00254BD0">
      <w:pPr>
        <w:pStyle w:val="ListParagraph"/>
        <w:widowControl w:val="0"/>
        <w:numPr>
          <w:ilvl w:val="0"/>
          <w:numId w:val="38"/>
        </w:numPr>
        <w:spacing w:after="140" w:line="280" w:lineRule="exact"/>
        <w:ind w:left="1260"/>
        <w:contextualSpacing w:val="0"/>
        <w:jc w:val="both"/>
        <w:rPr>
          <w:rFonts w:cs="Arial"/>
          <w:b w:val="0"/>
          <w:bCs/>
          <w:szCs w:val="20"/>
          <w:lang w:val="ro-RO"/>
        </w:rPr>
      </w:pPr>
      <w:r w:rsidRPr="00C03F0A">
        <w:rPr>
          <w:rFonts w:cs="Arial"/>
          <w:b w:val="0"/>
          <w:bCs/>
          <w:szCs w:val="20"/>
          <w:lang w:val="ro-RO"/>
        </w:rPr>
        <w:t>ipotecă mobiliară asupra tuturor părților sociale prezente și viitoare deţinute de Societate în capitalul social al One Lake Club, precum și asupra tuturor drepturilor si accesoriilor atașate acestora;</w:t>
      </w:r>
    </w:p>
    <w:p w14:paraId="3DD93EF1" w14:textId="77777777" w:rsidR="00254BD0" w:rsidRPr="00C03F0A" w:rsidRDefault="00254BD0" w:rsidP="00254BD0">
      <w:pPr>
        <w:pStyle w:val="ListParagraph"/>
        <w:widowControl w:val="0"/>
        <w:numPr>
          <w:ilvl w:val="0"/>
          <w:numId w:val="38"/>
        </w:numPr>
        <w:spacing w:after="140" w:line="280" w:lineRule="exact"/>
        <w:ind w:left="1260"/>
        <w:contextualSpacing w:val="0"/>
        <w:jc w:val="both"/>
        <w:rPr>
          <w:rFonts w:cs="Arial"/>
          <w:b w:val="0"/>
          <w:bCs/>
          <w:szCs w:val="20"/>
          <w:lang w:val="ro-RO"/>
        </w:rPr>
      </w:pPr>
      <w:r w:rsidRPr="00C03F0A">
        <w:rPr>
          <w:rFonts w:cs="Arial"/>
          <w:b w:val="0"/>
          <w:bCs/>
          <w:szCs w:val="20"/>
          <w:lang w:val="ro-RO"/>
        </w:rPr>
        <w:t>fideiusiune solidară sau garanție corporativă;</w:t>
      </w:r>
    </w:p>
    <w:p w14:paraId="52507DC3" w14:textId="77777777" w:rsidR="00254BD0" w:rsidRPr="00C03F0A" w:rsidRDefault="00254BD0" w:rsidP="00254BD0">
      <w:pPr>
        <w:pStyle w:val="ListParagraph"/>
        <w:widowControl w:val="0"/>
        <w:numPr>
          <w:ilvl w:val="0"/>
          <w:numId w:val="38"/>
        </w:numPr>
        <w:spacing w:after="140" w:line="280" w:lineRule="exact"/>
        <w:ind w:left="1260"/>
        <w:contextualSpacing w:val="0"/>
        <w:jc w:val="both"/>
        <w:rPr>
          <w:rFonts w:cs="Arial"/>
          <w:b w:val="0"/>
          <w:bCs/>
          <w:szCs w:val="20"/>
          <w:lang w:val="ro-RO"/>
        </w:rPr>
      </w:pPr>
      <w:r w:rsidRPr="00C03F0A">
        <w:rPr>
          <w:rFonts w:cs="Arial"/>
          <w:b w:val="0"/>
          <w:bCs/>
          <w:szCs w:val="20"/>
          <w:lang w:val="ro-RO"/>
        </w:rPr>
        <w:t>garanție prin care Societatea va garanta: (i) suportarea oricărui cost suplimentar necesar finalizării proiectului One Lake Club, care nu a fost estimat în bugetul inițial agreat cu banca finanțatoare/consorțiul de bănci finanțatoare; și (ii) finalizarea proiectului One Lake Club cu respectarea calendarului estimat.</w:t>
      </w:r>
    </w:p>
    <w:p w14:paraId="74F5965A" w14:textId="77777777" w:rsidR="00254BD0" w:rsidRPr="00C03F0A" w:rsidRDefault="00254BD0" w:rsidP="00254BD0">
      <w:pPr>
        <w:pStyle w:val="ListParagraph"/>
        <w:widowControl w:val="0"/>
        <w:numPr>
          <w:ilvl w:val="0"/>
          <w:numId w:val="37"/>
        </w:numPr>
        <w:spacing w:after="140" w:line="280" w:lineRule="exact"/>
        <w:ind w:left="810"/>
        <w:contextualSpacing w:val="0"/>
        <w:jc w:val="both"/>
        <w:rPr>
          <w:rFonts w:cs="Arial"/>
          <w:b w:val="0"/>
          <w:bCs/>
          <w:szCs w:val="20"/>
          <w:lang w:val="ro-RO"/>
        </w:rPr>
      </w:pPr>
      <w:r w:rsidRPr="00C03F0A">
        <w:rPr>
          <w:rFonts w:cs="Arial"/>
          <w:b w:val="0"/>
          <w:bCs/>
          <w:szCs w:val="20"/>
          <w:lang w:val="ro-RO"/>
        </w:rPr>
        <w:t>În contextul contractării Facilității One Lake Club, Societatea va putea semna documentația aferentă în calitate de codebitor solidar la plata tuturor sumelor datorate</w:t>
      </w:r>
      <w:r>
        <w:rPr>
          <w:rFonts w:cs="Arial"/>
          <w:b w:val="0"/>
          <w:bCs/>
          <w:szCs w:val="20"/>
          <w:lang w:val="ro-RO"/>
        </w:rPr>
        <w:t xml:space="preserve"> </w:t>
      </w:r>
      <w:r w:rsidRPr="00C03F0A">
        <w:rPr>
          <w:rFonts w:cs="Arial"/>
          <w:b w:val="0"/>
          <w:bCs/>
          <w:szCs w:val="20"/>
          <w:lang w:val="ro-RO"/>
        </w:rPr>
        <w:t>băncii finanțatoare/consorțiului de bănci finanțatoare; și</w:t>
      </w:r>
    </w:p>
    <w:p w14:paraId="0C95E5D9" w14:textId="77777777" w:rsidR="00254BD0" w:rsidRDefault="00254BD0" w:rsidP="00254BD0">
      <w:pPr>
        <w:pStyle w:val="ListParagraph"/>
        <w:widowControl w:val="0"/>
        <w:numPr>
          <w:ilvl w:val="0"/>
          <w:numId w:val="37"/>
        </w:numPr>
        <w:spacing w:after="140" w:line="280" w:lineRule="exact"/>
        <w:ind w:left="810"/>
        <w:contextualSpacing w:val="0"/>
        <w:jc w:val="both"/>
        <w:rPr>
          <w:rFonts w:cs="Arial"/>
          <w:b w:val="0"/>
          <w:bCs/>
          <w:szCs w:val="20"/>
          <w:lang w:val="ro-RO"/>
        </w:rPr>
      </w:pPr>
      <w:r w:rsidRPr="00C03F0A">
        <w:rPr>
          <w:rFonts w:cs="Arial"/>
          <w:b w:val="0"/>
          <w:bCs/>
          <w:szCs w:val="20"/>
          <w:lang w:val="ro-RO"/>
        </w:rPr>
        <w:t>În contextul contractării Facilități</w:t>
      </w:r>
      <w:r>
        <w:rPr>
          <w:rFonts w:cs="Arial"/>
          <w:b w:val="0"/>
          <w:bCs/>
          <w:szCs w:val="20"/>
          <w:lang w:val="ro-RO"/>
        </w:rPr>
        <w:t>i</w:t>
      </w:r>
      <w:r w:rsidRPr="00C03F0A">
        <w:rPr>
          <w:rFonts w:cs="Arial"/>
          <w:b w:val="0"/>
          <w:bCs/>
          <w:szCs w:val="20"/>
          <w:lang w:val="ro-RO"/>
        </w:rPr>
        <w:t xml:space="preserve"> One Lake Club, Societatea va putea încheia un contract de subordonare a tuturor creanțelor rezultând din creditele acordate One Lake Club de către Societate, precum și a tuturor dividendelor datorate de către One Lake Club Societății.</w:t>
      </w:r>
    </w:p>
    <w:p w14:paraId="5554414B" w14:textId="77777777" w:rsidR="00254BD0" w:rsidRPr="00C03F0A" w:rsidRDefault="00254BD0" w:rsidP="00254BD0">
      <w:pPr>
        <w:pStyle w:val="ListParagraph"/>
        <w:widowControl w:val="0"/>
        <w:spacing w:after="140" w:line="280" w:lineRule="exact"/>
        <w:ind w:left="1140"/>
        <w:contextualSpacing w:val="0"/>
        <w:jc w:val="both"/>
        <w:rPr>
          <w:rFonts w:cs="Arial"/>
          <w:b w:val="0"/>
          <w:bCs/>
          <w:szCs w:val="20"/>
          <w:lang w:val="ro-RO"/>
        </w:rPr>
      </w:pPr>
    </w:p>
    <w:p w14:paraId="25B8C82F" w14:textId="5F1FFF9C" w:rsidR="00CF7AE1" w:rsidRPr="00254BD0" w:rsidRDefault="00CF7AE1" w:rsidP="00CF7AE1">
      <w:pPr>
        <w:pStyle w:val="ListParagraph"/>
        <w:spacing w:before="240" w:after="140" w:line="280" w:lineRule="exact"/>
        <w:ind w:left="360"/>
        <w:contextualSpacing w:val="0"/>
        <w:jc w:val="center"/>
        <w:rPr>
          <w:rFonts w:cs="Arial"/>
          <w:szCs w:val="20"/>
          <w:lang w:val="ro-RO"/>
        </w:rPr>
      </w:pPr>
      <w:r w:rsidRPr="00254BD0">
        <w:rPr>
          <w:rFonts w:cs="Arial"/>
          <w:szCs w:val="20"/>
          <w:lang w:val="ro-RO"/>
        </w:rPr>
        <w:t xml:space="preserve">HOTĂRÂREA NR. </w:t>
      </w:r>
      <w:r>
        <w:rPr>
          <w:rFonts w:cs="Arial"/>
          <w:szCs w:val="20"/>
          <w:lang w:val="ro-RO"/>
        </w:rPr>
        <w:t>8</w:t>
      </w:r>
    </w:p>
    <w:p w14:paraId="3CE48280" w14:textId="77777777" w:rsidR="00CF7AE1" w:rsidRPr="00254BD0" w:rsidRDefault="00CF7AE1" w:rsidP="00CF7AE1">
      <w:pPr>
        <w:pStyle w:val="ListParagraph"/>
        <w:spacing w:before="120" w:after="140" w:line="280" w:lineRule="exact"/>
        <w:ind w:left="360"/>
        <w:contextualSpacing w:val="0"/>
        <w:jc w:val="both"/>
        <w:rPr>
          <w:rFonts w:cs="Arial"/>
          <w:b w:val="0"/>
          <w:szCs w:val="20"/>
          <w:lang w:val="ro-RO"/>
        </w:rPr>
      </w:pPr>
      <w:r w:rsidRPr="00254BD0">
        <w:rPr>
          <w:rFonts w:cs="Arial"/>
          <w:b w:val="0"/>
          <w:szCs w:val="20"/>
          <w:lang w:val="ro-RO"/>
        </w:rPr>
        <w:t>În prezența acționarilor reprezentând [</w:t>
      </w:r>
      <w:r w:rsidRPr="00254BD0">
        <w:rPr>
          <w:rFonts w:cs="Arial"/>
          <w:b w:val="0"/>
          <w:szCs w:val="20"/>
          <w:highlight w:val="lightGray"/>
          <w:lang w:val="ro-RO"/>
        </w:rPr>
        <w:t>●</w:t>
      </w:r>
      <w:r w:rsidRPr="00254BD0">
        <w:rPr>
          <w:rFonts w:cs="Arial"/>
          <w:b w:val="0"/>
          <w:szCs w:val="20"/>
          <w:lang w:val="ro-RO"/>
        </w:rPr>
        <w:t>]% ([</w:t>
      </w:r>
      <w:r w:rsidRPr="00254BD0">
        <w:rPr>
          <w:rFonts w:cs="Arial"/>
          <w:b w:val="0"/>
          <w:szCs w:val="20"/>
          <w:highlight w:val="lightGray"/>
          <w:lang w:val="ro-RO"/>
        </w:rPr>
        <w:t>●</w:t>
      </w:r>
      <w:r w:rsidRPr="00254BD0">
        <w:rPr>
          <w:rFonts w:cs="Arial"/>
          <w:b w:val="0"/>
          <w:szCs w:val="20"/>
          <w:lang w:val="ro-RO"/>
        </w:rPr>
        <w:t>] acțiuni) din capitalul social și [</w:t>
      </w:r>
      <w:r w:rsidRPr="00254BD0">
        <w:rPr>
          <w:rFonts w:cs="Arial"/>
          <w:b w:val="0"/>
          <w:szCs w:val="20"/>
          <w:highlight w:val="lightGray"/>
          <w:lang w:val="ro-RO"/>
        </w:rPr>
        <w:t>●</w:t>
      </w:r>
      <w:r w:rsidRPr="00254BD0">
        <w:rPr>
          <w:rFonts w:cs="Arial"/>
          <w:b w:val="0"/>
          <w:szCs w:val="20"/>
          <w:lang w:val="ro-RO"/>
        </w:rPr>
        <w:t>]% ([</w:t>
      </w:r>
      <w:r w:rsidRPr="00254BD0">
        <w:rPr>
          <w:rFonts w:cs="Arial"/>
          <w:b w:val="0"/>
          <w:szCs w:val="20"/>
          <w:highlight w:val="lightGray"/>
          <w:lang w:val="ro-RO"/>
        </w:rPr>
        <w:t>●</w:t>
      </w:r>
      <w:r w:rsidRPr="00254BD0">
        <w:rPr>
          <w:rFonts w:cs="Arial"/>
          <w:b w:val="0"/>
          <w:szCs w:val="20"/>
          <w:lang w:val="ro-RO"/>
        </w:rPr>
        <w:t>] drepturi de vot) din totalul drepturilor de vot, cu votul „pentru” al acționarilor reprezentând [</w:t>
      </w:r>
      <w:r w:rsidRPr="00254BD0">
        <w:rPr>
          <w:rFonts w:cs="Arial"/>
          <w:b w:val="0"/>
          <w:szCs w:val="20"/>
          <w:highlight w:val="lightGray"/>
          <w:lang w:val="ro-RO"/>
        </w:rPr>
        <w:t>●</w:t>
      </w:r>
      <w:r w:rsidRPr="00254BD0">
        <w:rPr>
          <w:rFonts w:cs="Arial"/>
          <w:b w:val="0"/>
          <w:szCs w:val="20"/>
          <w:lang w:val="ro-RO"/>
        </w:rPr>
        <w:t>]% ([</w:t>
      </w:r>
      <w:r w:rsidRPr="00254BD0">
        <w:rPr>
          <w:rFonts w:cs="Arial"/>
          <w:b w:val="0"/>
          <w:szCs w:val="20"/>
          <w:highlight w:val="lightGray"/>
          <w:lang w:val="ro-RO"/>
        </w:rPr>
        <w:t>●</w:t>
      </w:r>
      <w:r w:rsidRPr="00254BD0">
        <w:rPr>
          <w:rFonts w:cs="Arial"/>
          <w:b w:val="0"/>
          <w:szCs w:val="20"/>
          <w:lang w:val="ro-RO"/>
        </w:rPr>
        <w:t>] voturi) din voturile acționarilor prezenți, reprezentați sau care și-au exprimat votul prin corespondență, cu votul „împotrivă” al acționarilor reprezentând [</w:t>
      </w:r>
      <w:r w:rsidRPr="00254BD0">
        <w:rPr>
          <w:rFonts w:cs="Arial"/>
          <w:b w:val="0"/>
          <w:szCs w:val="20"/>
          <w:highlight w:val="lightGray"/>
          <w:lang w:val="ro-RO"/>
        </w:rPr>
        <w:t>●</w:t>
      </w:r>
      <w:r w:rsidRPr="00254BD0">
        <w:rPr>
          <w:rFonts w:cs="Arial"/>
          <w:b w:val="0"/>
          <w:szCs w:val="20"/>
          <w:lang w:val="ro-RO"/>
        </w:rPr>
        <w:t>]% ([</w:t>
      </w:r>
      <w:r w:rsidRPr="00254BD0">
        <w:rPr>
          <w:rFonts w:cs="Arial"/>
          <w:b w:val="0"/>
          <w:szCs w:val="20"/>
          <w:highlight w:val="lightGray"/>
          <w:lang w:val="ro-RO"/>
        </w:rPr>
        <w:t>●</w:t>
      </w:r>
      <w:r w:rsidRPr="00254BD0">
        <w:rPr>
          <w:rFonts w:cs="Arial"/>
          <w:b w:val="0"/>
          <w:szCs w:val="20"/>
          <w:lang w:val="ro-RO"/>
        </w:rPr>
        <w:t>] voturi) din voturile acționarilor prezenți, reprezentați sau care și-au exprimat votul prin corespondență (existând [</w:t>
      </w:r>
      <w:r w:rsidRPr="00254BD0">
        <w:rPr>
          <w:rFonts w:cs="Arial"/>
          <w:b w:val="0"/>
          <w:szCs w:val="20"/>
          <w:highlight w:val="lightGray"/>
          <w:lang w:val="ro-RO"/>
        </w:rPr>
        <w:t>●</w:t>
      </w:r>
      <w:r w:rsidRPr="00254BD0">
        <w:rPr>
          <w:rFonts w:cs="Arial"/>
          <w:b w:val="0"/>
          <w:szCs w:val="20"/>
          <w:lang w:val="ro-RO"/>
        </w:rPr>
        <w:t>] abțineri și [</w:t>
      </w:r>
      <w:r w:rsidRPr="00254BD0">
        <w:rPr>
          <w:rFonts w:cs="Arial"/>
          <w:b w:val="0"/>
          <w:szCs w:val="20"/>
          <w:highlight w:val="lightGray"/>
          <w:lang w:val="ro-RO"/>
        </w:rPr>
        <w:t>●</w:t>
      </w:r>
      <w:r w:rsidRPr="00254BD0">
        <w:rPr>
          <w:rFonts w:cs="Arial"/>
          <w:b w:val="0"/>
          <w:szCs w:val="20"/>
          <w:lang w:val="ro-RO"/>
        </w:rPr>
        <w:t>] voturi neexprimate):</w:t>
      </w:r>
    </w:p>
    <w:p w14:paraId="256F30A8" w14:textId="77777777" w:rsidR="00CF7AE1" w:rsidRPr="00254BD0" w:rsidRDefault="00CF7AE1" w:rsidP="00CF7AE1">
      <w:pPr>
        <w:pStyle w:val="ListParagraph"/>
        <w:spacing w:before="120" w:after="140" w:line="280" w:lineRule="exact"/>
        <w:ind w:left="360"/>
        <w:contextualSpacing w:val="0"/>
        <w:jc w:val="both"/>
        <w:rPr>
          <w:rFonts w:cs="Arial"/>
          <w:b w:val="0"/>
          <w:szCs w:val="20"/>
          <w:lang w:val="ro-RO"/>
        </w:rPr>
      </w:pPr>
      <w:r w:rsidRPr="00254BD0">
        <w:rPr>
          <w:rFonts w:cs="Arial"/>
          <w:b w:val="0"/>
          <w:szCs w:val="20"/>
          <w:lang w:val="ro-RO"/>
        </w:rPr>
        <w:t>Se [</w:t>
      </w:r>
      <w:r w:rsidRPr="00254BD0">
        <w:rPr>
          <w:rFonts w:cs="Arial"/>
          <w:b w:val="0"/>
          <w:szCs w:val="20"/>
          <w:highlight w:val="lightGray"/>
          <w:lang w:val="ro-RO"/>
        </w:rPr>
        <w:t>aprobă</w:t>
      </w:r>
      <w:r w:rsidRPr="00254BD0">
        <w:rPr>
          <w:rFonts w:cs="Arial"/>
          <w:b w:val="0"/>
          <w:szCs w:val="20"/>
          <w:lang w:val="ro-RO"/>
        </w:rPr>
        <w:t>]/[</w:t>
      </w:r>
      <w:r w:rsidRPr="00254BD0">
        <w:rPr>
          <w:rFonts w:cs="Arial"/>
          <w:b w:val="0"/>
          <w:szCs w:val="20"/>
          <w:highlight w:val="lightGray"/>
          <w:lang w:val="ro-RO"/>
        </w:rPr>
        <w:t>respinge</w:t>
      </w:r>
      <w:r w:rsidRPr="00254BD0">
        <w:rPr>
          <w:rFonts w:cs="Arial"/>
          <w:b w:val="0"/>
          <w:szCs w:val="20"/>
          <w:lang w:val="ro-RO"/>
        </w:rPr>
        <w:t>]:</w:t>
      </w:r>
    </w:p>
    <w:p w14:paraId="06737F19" w14:textId="77777777" w:rsidR="00CF7AE1" w:rsidRDefault="00CF7AE1" w:rsidP="00254BD0">
      <w:pPr>
        <w:pStyle w:val="ListParagraph"/>
        <w:widowControl w:val="0"/>
        <w:spacing w:after="140" w:line="280" w:lineRule="exact"/>
        <w:ind w:left="360"/>
        <w:contextualSpacing w:val="0"/>
        <w:jc w:val="both"/>
        <w:rPr>
          <w:rFonts w:cs="Arial"/>
          <w:b w:val="0"/>
          <w:bCs/>
          <w:szCs w:val="20"/>
          <w:lang w:val="ro-RO"/>
        </w:rPr>
      </w:pPr>
    </w:p>
    <w:p w14:paraId="3AF0C40D" w14:textId="54ACDBA7" w:rsidR="00254BD0" w:rsidRPr="00C03F0A" w:rsidRDefault="00254BD0" w:rsidP="00254BD0">
      <w:pPr>
        <w:pStyle w:val="ListParagraph"/>
        <w:widowControl w:val="0"/>
        <w:spacing w:after="140" w:line="280" w:lineRule="exact"/>
        <w:ind w:left="360"/>
        <w:contextualSpacing w:val="0"/>
        <w:jc w:val="both"/>
        <w:rPr>
          <w:rFonts w:cs="Arial"/>
          <w:b w:val="0"/>
          <w:bCs/>
          <w:szCs w:val="20"/>
          <w:lang w:val="ro-RO"/>
        </w:rPr>
      </w:pPr>
      <w:r w:rsidRPr="00C03F0A">
        <w:rPr>
          <w:rFonts w:cs="Arial"/>
          <w:b w:val="0"/>
          <w:bCs/>
          <w:szCs w:val="20"/>
          <w:lang w:val="ro-RO"/>
        </w:rPr>
        <w:lastRenderedPageBreak/>
        <w:t>Aprobarea împuternicirii membrilor executivi ai Consiliului de Administrație, cu puteri depline și individuale, cu dreptul de sub-delegare, astfel încât, în numele și pe seama Societății, să negocieze, să semneze, să predea sau să livreze documentația aferentă facilităților și garanțiilor aprobate conform punctelor 4 – 7 din prezenta și să ia sau să determine să se ia oricare și toate măsurile pe care membrii executivi Consiliului de Administrație le vor considera necesare, corespunzătoare sau recomandabile pentru a îndeplini intenția și scopurile hotărârilor de mai sus, inclusiv, fără limitare:</w:t>
      </w:r>
    </w:p>
    <w:p w14:paraId="419DE91C" w14:textId="77777777" w:rsidR="00254BD0" w:rsidRPr="00C03F0A" w:rsidRDefault="00254BD0" w:rsidP="00254BD0">
      <w:pPr>
        <w:pStyle w:val="ListParagraph"/>
        <w:widowControl w:val="0"/>
        <w:numPr>
          <w:ilvl w:val="0"/>
          <w:numId w:val="39"/>
        </w:numPr>
        <w:spacing w:after="140" w:line="280" w:lineRule="exact"/>
        <w:ind w:left="810"/>
        <w:contextualSpacing w:val="0"/>
        <w:jc w:val="both"/>
        <w:rPr>
          <w:rFonts w:cs="Arial"/>
          <w:b w:val="0"/>
          <w:bCs/>
          <w:szCs w:val="20"/>
          <w:lang w:val="ro-RO"/>
        </w:rPr>
      </w:pPr>
      <w:r w:rsidRPr="00C03F0A">
        <w:rPr>
          <w:rFonts w:cs="Arial"/>
          <w:b w:val="0"/>
          <w:bCs/>
          <w:szCs w:val="20"/>
          <w:lang w:val="ro-RO"/>
        </w:rPr>
        <w:t>să negocieze, să semneze și să livreze, în numele și pe seama Societății, contractele de credit, contractele de garanție, contractele sau declarațiile de subordonare, precum și orice alte documente ce trebuie emise sau semnate de Societate pentru a da eficiență hotărârilor de la punctele 4 – 7 din prezenta și orice corespondență care urmează a fi semnată și transmisă conform sau în legătură cu acestea, fiind înțeles că membrii executivi ai Consiliului de Administrație sunt autorizați și împuterniciți să convină, în numele Societății, asupra oricăror amendamente, modificări sau schimbări care urmează a fi aduse la acestea (dacă va fi cazul, inclusiv înlocuirea instituți</w:t>
      </w:r>
      <w:r>
        <w:rPr>
          <w:rFonts w:cs="Arial"/>
          <w:b w:val="0"/>
          <w:bCs/>
          <w:szCs w:val="20"/>
          <w:lang w:val="ro-RO"/>
        </w:rPr>
        <w:t>e</w:t>
      </w:r>
      <w:r w:rsidRPr="00C03F0A">
        <w:rPr>
          <w:rFonts w:cs="Arial"/>
          <w:b w:val="0"/>
          <w:bCs/>
          <w:szCs w:val="20"/>
          <w:lang w:val="ro-RO"/>
        </w:rPr>
        <w:t>i de credit care va acorda facilitățile), oricare alte contracte, documente sau instrumente la care Societatea este parte sau se intenționează să fie parte, după cum vor considera corespunzător, cu respectarea prevederilor legale și ale Actului Constitutiv;</w:t>
      </w:r>
    </w:p>
    <w:p w14:paraId="6204AE76" w14:textId="77777777" w:rsidR="00254BD0" w:rsidRPr="00C03F0A" w:rsidRDefault="00254BD0" w:rsidP="00254BD0">
      <w:pPr>
        <w:pStyle w:val="ListParagraph"/>
        <w:widowControl w:val="0"/>
        <w:numPr>
          <w:ilvl w:val="0"/>
          <w:numId w:val="39"/>
        </w:numPr>
        <w:spacing w:after="140" w:line="280" w:lineRule="exact"/>
        <w:ind w:left="810"/>
        <w:contextualSpacing w:val="0"/>
        <w:jc w:val="both"/>
        <w:rPr>
          <w:rFonts w:cs="Arial"/>
          <w:b w:val="0"/>
          <w:bCs/>
          <w:szCs w:val="20"/>
          <w:lang w:val="ro-RO"/>
        </w:rPr>
      </w:pPr>
      <w:r w:rsidRPr="00C03F0A">
        <w:rPr>
          <w:rFonts w:cs="Arial"/>
          <w:b w:val="0"/>
          <w:bCs/>
          <w:szCs w:val="20"/>
          <w:lang w:val="ro-RO"/>
        </w:rPr>
        <w:t>să înregistreze orice garanții, contracte de credite, contracte de ipotecă mobiliară asupra părților sociale, contracte sau declarații de subordonare (dacă este necesar), precum și orice alte documente ce trebuie emise sau semnate de Societate pentru a da eficiență hotărârilor de la punctele 4 - 7 de mai sus, la care Societatea este parte sau se intenționează să fie parte, dacă este necesar, și să îndeplinească oricare și toate formalitățile și să ia orice alte măsuri necesare, corespunzătoare sau recomandabile, pentru a conferi efecte deplin hotărârilor de la punctele 4 - 7 de mai sus (inclusiv, fără limitare la, înregistrarea care urmează a se face la Registru Național de Publicitate Mobiliară sau reprezentarea și semnarea oricăror documente necesare în fața notarului public sau oricăror alte persoane, instituții, autorități cu competente în privința înregistrării în orice registre publice</w:t>
      </w:r>
      <w:r>
        <w:rPr>
          <w:rFonts w:cs="Arial"/>
          <w:b w:val="0"/>
          <w:bCs/>
          <w:szCs w:val="20"/>
          <w:lang w:val="ro-RO"/>
        </w:rPr>
        <w:t>)</w:t>
      </w:r>
      <w:r w:rsidRPr="00C03F0A">
        <w:rPr>
          <w:rFonts w:cs="Arial"/>
          <w:b w:val="0"/>
          <w:bCs/>
          <w:szCs w:val="20"/>
          <w:lang w:val="ro-RO"/>
        </w:rPr>
        <w:t>; și</w:t>
      </w:r>
    </w:p>
    <w:p w14:paraId="06416855" w14:textId="748ED31A" w:rsidR="00254BD0" w:rsidRPr="00AE1816" w:rsidRDefault="00254BD0" w:rsidP="00AE1816">
      <w:pPr>
        <w:pStyle w:val="ListParagraph"/>
        <w:widowControl w:val="0"/>
        <w:numPr>
          <w:ilvl w:val="0"/>
          <w:numId w:val="39"/>
        </w:numPr>
        <w:spacing w:after="140" w:line="280" w:lineRule="exact"/>
        <w:ind w:left="810"/>
        <w:contextualSpacing w:val="0"/>
        <w:jc w:val="both"/>
        <w:rPr>
          <w:rFonts w:cs="Arial"/>
          <w:b w:val="0"/>
          <w:bCs/>
          <w:szCs w:val="20"/>
          <w:lang w:val="ro-RO"/>
        </w:rPr>
      </w:pPr>
      <w:r w:rsidRPr="00C03F0A">
        <w:rPr>
          <w:rFonts w:cs="Arial"/>
          <w:b w:val="0"/>
          <w:bCs/>
          <w:szCs w:val="20"/>
          <w:lang w:val="ro-RO"/>
        </w:rPr>
        <w:t>să reprezinte Societatea la adunarea generală a asociaților subsidiarelor la care se referă hotărârile de la punctele 4 – 7 de mai sus în vederea aprobării facilităților și garanțiilor aprobate în temeiul acestora.</w:t>
      </w:r>
    </w:p>
    <w:p w14:paraId="6D73A3FC" w14:textId="09189198" w:rsidR="008045D1" w:rsidRPr="007C30B5" w:rsidRDefault="005D089A" w:rsidP="00197889">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sidR="00254BD0">
        <w:rPr>
          <w:rFonts w:ascii="Arial" w:hAnsi="Arial" w:cs="Arial"/>
          <w:b/>
          <w:sz w:val="20"/>
          <w:szCs w:val="20"/>
          <w:lang w:val="ro-RO"/>
        </w:rPr>
        <w:t>9</w:t>
      </w:r>
    </w:p>
    <w:p w14:paraId="6CAA1182" w14:textId="283524FB" w:rsidR="005D089A" w:rsidRDefault="00EA59FD" w:rsidP="005D089A">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 xml:space="preserve">abțineri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w:t>
      </w:r>
    </w:p>
    <w:p w14:paraId="536E8EF4" w14:textId="77777777" w:rsidR="005D089A" w:rsidRDefault="005D089A" w:rsidP="005D089A">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35C7E1D6" w14:textId="1F961FF1" w:rsidR="00A31D2F" w:rsidRPr="00A31D2F" w:rsidRDefault="00A31D2F" w:rsidP="00A31D2F">
      <w:pPr>
        <w:spacing w:before="120" w:after="120" w:line="280" w:lineRule="exact"/>
        <w:jc w:val="both"/>
        <w:rPr>
          <w:rFonts w:ascii="Arial" w:hAnsi="Arial" w:cs="Arial"/>
          <w:bCs/>
          <w:sz w:val="20"/>
          <w:szCs w:val="20"/>
          <w:lang w:val="ro-RO"/>
        </w:rPr>
      </w:pPr>
      <w:r w:rsidRPr="00A31D2F">
        <w:rPr>
          <w:rFonts w:ascii="Arial" w:hAnsi="Arial" w:cs="Arial"/>
          <w:bCs/>
          <w:sz w:val="20"/>
          <w:szCs w:val="20"/>
          <w:lang w:val="ro-RO"/>
        </w:rPr>
        <w:t>Stabilirea datei de:</w:t>
      </w:r>
    </w:p>
    <w:p w14:paraId="110539F1" w14:textId="38342717" w:rsidR="00F41EE8" w:rsidRPr="00485D52" w:rsidRDefault="00F41EE8" w:rsidP="00F41EE8">
      <w:pPr>
        <w:pStyle w:val="ListParagraph"/>
        <w:widowControl w:val="0"/>
        <w:numPr>
          <w:ilvl w:val="0"/>
          <w:numId w:val="23"/>
        </w:numPr>
        <w:spacing w:before="120" w:after="120" w:line="280" w:lineRule="exact"/>
        <w:ind w:left="450" w:hanging="357"/>
        <w:contextualSpacing w:val="0"/>
        <w:jc w:val="both"/>
        <w:rPr>
          <w:rFonts w:cs="Arial"/>
          <w:b w:val="0"/>
          <w:szCs w:val="20"/>
          <w:lang w:val="ro-RO"/>
        </w:rPr>
      </w:pPr>
      <w:r w:rsidRPr="00485D52">
        <w:rPr>
          <w:rFonts w:cs="Arial"/>
          <w:b w:val="0"/>
          <w:szCs w:val="20"/>
          <w:lang w:val="ro-RO"/>
        </w:rPr>
        <w:t>31 octombrie 2023 ca dată de înregistrare pentru identificarea acționarilor asupra cărora se răsfrâng efectele hotărârilor adoptate de către AGEA, în conformitate cu prevederile art. 87 alin. (1) din Legea nr. 24/2017;</w:t>
      </w:r>
    </w:p>
    <w:p w14:paraId="108C9B89" w14:textId="13060D5E" w:rsidR="00F41EE8" w:rsidRPr="00485D52" w:rsidRDefault="00F41EE8" w:rsidP="00F41EE8">
      <w:pPr>
        <w:pStyle w:val="ListParagraph"/>
        <w:widowControl w:val="0"/>
        <w:numPr>
          <w:ilvl w:val="0"/>
          <w:numId w:val="23"/>
        </w:numPr>
        <w:spacing w:before="120" w:after="120" w:line="280" w:lineRule="exact"/>
        <w:ind w:left="450" w:hanging="357"/>
        <w:contextualSpacing w:val="0"/>
        <w:jc w:val="both"/>
        <w:rPr>
          <w:rFonts w:cs="Arial"/>
          <w:b w:val="0"/>
          <w:szCs w:val="20"/>
          <w:lang w:val="ro-RO"/>
        </w:rPr>
      </w:pPr>
      <w:r w:rsidRPr="00485D52">
        <w:rPr>
          <w:rFonts w:cs="Arial"/>
          <w:b w:val="0"/>
          <w:szCs w:val="20"/>
          <w:lang w:val="ro-RO"/>
        </w:rPr>
        <w:t>30 octombrie 2023 ca “ex-date” calculată în conformitate cu prevederile art. 2 alin. (2) lit. (l) din Regulamentul nr. 5/2018.</w:t>
      </w:r>
    </w:p>
    <w:p w14:paraId="17C6F59D" w14:textId="32BAB555" w:rsidR="00B617C3" w:rsidRPr="00A31D2F" w:rsidRDefault="00A31D2F" w:rsidP="00A31D2F">
      <w:pPr>
        <w:spacing w:before="120" w:after="120" w:line="280" w:lineRule="exact"/>
        <w:jc w:val="both"/>
        <w:rPr>
          <w:rFonts w:ascii="Arial" w:hAnsi="Arial" w:cs="Arial"/>
          <w:bCs/>
          <w:sz w:val="20"/>
          <w:szCs w:val="20"/>
          <w:lang w:val="ro-RO"/>
        </w:rPr>
      </w:pPr>
      <w:r w:rsidRPr="00A31D2F">
        <w:rPr>
          <w:rFonts w:ascii="Arial" w:hAnsi="Arial" w:cs="Arial"/>
          <w:bCs/>
          <w:sz w:val="20"/>
          <w:szCs w:val="20"/>
          <w:lang w:val="ro-RO"/>
        </w:rPr>
        <w:lastRenderedPageBreak/>
        <w:t>Întrucât nu sunt aplicabile acestei AGEA, acționarii nu vor decide asupra celorlalte aspecte descrise de art. 176 alin. (1) din Regulamentul nr. 5/2018, cum ar fi data participării garantate sau data plății.</w:t>
      </w:r>
    </w:p>
    <w:p w14:paraId="1DD5640B" w14:textId="5F77FA1B" w:rsidR="008045D1" w:rsidRPr="007C30B5" w:rsidRDefault="005D089A" w:rsidP="00197889">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sidR="00254BD0">
        <w:rPr>
          <w:rFonts w:ascii="Arial" w:hAnsi="Arial" w:cs="Arial"/>
          <w:b/>
          <w:sz w:val="20"/>
          <w:szCs w:val="20"/>
          <w:lang w:val="ro-RO"/>
        </w:rPr>
        <w:t>10</w:t>
      </w:r>
    </w:p>
    <w:p w14:paraId="130C24D8" w14:textId="2307FABB" w:rsidR="005D089A" w:rsidRPr="00B617C3" w:rsidRDefault="00EA59FD" w:rsidP="00B617C3">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 xml:space="preserve">abțineri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w:t>
      </w:r>
    </w:p>
    <w:p w14:paraId="75969F87" w14:textId="2CDE82BA" w:rsidR="005D089A" w:rsidRPr="00B617C3" w:rsidRDefault="005D089A" w:rsidP="00B617C3">
      <w:pPr>
        <w:spacing w:before="120" w:after="140" w:line="280" w:lineRule="exact"/>
        <w:jc w:val="both"/>
        <w:rPr>
          <w:rFonts w:ascii="Arial" w:hAnsi="Arial" w:cs="Arial"/>
          <w:bCs/>
          <w:sz w:val="20"/>
          <w:szCs w:val="20"/>
          <w:lang w:val="ro-RO"/>
        </w:rPr>
      </w:pPr>
      <w:r w:rsidRPr="00B617C3">
        <w:rPr>
          <w:rFonts w:ascii="Arial" w:hAnsi="Arial" w:cs="Arial"/>
          <w:bCs/>
          <w:sz w:val="20"/>
          <w:szCs w:val="20"/>
          <w:lang w:val="ro-RO"/>
        </w:rPr>
        <w:t>Se [</w:t>
      </w:r>
      <w:r w:rsidRPr="00B617C3">
        <w:rPr>
          <w:rFonts w:ascii="Arial" w:hAnsi="Arial" w:cs="Arial"/>
          <w:bCs/>
          <w:sz w:val="20"/>
          <w:szCs w:val="20"/>
          <w:highlight w:val="lightGray"/>
          <w:lang w:val="ro-RO"/>
        </w:rPr>
        <w:t>aprobă</w:t>
      </w:r>
      <w:r w:rsidRPr="00B617C3">
        <w:rPr>
          <w:rFonts w:ascii="Arial" w:hAnsi="Arial" w:cs="Arial"/>
          <w:bCs/>
          <w:sz w:val="20"/>
          <w:szCs w:val="20"/>
          <w:lang w:val="ro-RO"/>
        </w:rPr>
        <w:t>]/[</w:t>
      </w:r>
      <w:r w:rsidRPr="00B617C3">
        <w:rPr>
          <w:rFonts w:ascii="Arial" w:hAnsi="Arial" w:cs="Arial"/>
          <w:bCs/>
          <w:sz w:val="20"/>
          <w:szCs w:val="20"/>
          <w:highlight w:val="lightGray"/>
          <w:lang w:val="ro-RO"/>
        </w:rPr>
        <w:t>respinge</w:t>
      </w:r>
      <w:r w:rsidRPr="00B617C3">
        <w:rPr>
          <w:rFonts w:ascii="Arial" w:hAnsi="Arial" w:cs="Arial"/>
          <w:bCs/>
          <w:sz w:val="20"/>
          <w:szCs w:val="20"/>
          <w:lang w:val="ro-RO"/>
        </w:rPr>
        <w:t>]:</w:t>
      </w:r>
    </w:p>
    <w:p w14:paraId="3FE14F9B" w14:textId="2DFF93DB" w:rsidR="00B906C5" w:rsidRPr="00B617C3" w:rsidRDefault="0031233A" w:rsidP="00661665">
      <w:pPr>
        <w:spacing w:before="240" w:after="140" w:line="280" w:lineRule="exact"/>
        <w:jc w:val="both"/>
        <w:rPr>
          <w:rFonts w:ascii="Arial" w:hAnsi="Arial" w:cs="Arial"/>
          <w:sz w:val="20"/>
          <w:szCs w:val="20"/>
          <w:lang w:val="ro-RO"/>
        </w:rPr>
      </w:pPr>
      <w:r>
        <w:rPr>
          <w:rFonts w:ascii="Arial" w:hAnsi="Arial" w:cs="Arial"/>
          <w:bCs/>
          <w:sz w:val="20"/>
          <w:szCs w:val="20"/>
          <w:lang w:val="ro-RO"/>
        </w:rPr>
        <w:t>Împuternicirea</w:t>
      </w:r>
      <w:r w:rsidR="00A31D2F" w:rsidRPr="00A31D2F">
        <w:rPr>
          <w:rFonts w:ascii="Arial" w:hAnsi="Arial" w:cs="Arial"/>
          <w:bCs/>
          <w:sz w:val="20"/>
          <w:szCs w:val="20"/>
          <w:lang w:val="ro-RO"/>
        </w:rPr>
        <w:t xml:space="preserve"> membrilor executivi ai Consiliului de Administrație și/sau a Directorilor Societății, acționând împreună sau individual, cu posibilitatea de subdelegare, ca în numele și pe seama Societății, cu putere și autoritate deplină, să semneze orice documente, inclusiv și fără a se limita la Hotărârea AGEA,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AGEA.</w:t>
      </w:r>
    </w:p>
    <w:p w14:paraId="5A1105B4" w14:textId="19A8989A" w:rsidR="00B906C5" w:rsidRDefault="00B906C5" w:rsidP="0020397E">
      <w:pPr>
        <w:spacing w:before="120" w:after="120" w:line="280" w:lineRule="exact"/>
        <w:jc w:val="both"/>
        <w:rPr>
          <w:rFonts w:ascii="Arial" w:hAnsi="Arial" w:cs="Arial"/>
          <w:sz w:val="20"/>
          <w:szCs w:val="16"/>
          <w:lang w:val="ro-RO"/>
        </w:rPr>
      </w:pPr>
    </w:p>
    <w:p w14:paraId="4127FC1B" w14:textId="4E0B5356" w:rsidR="008045D1" w:rsidRPr="00765AD0" w:rsidRDefault="007C30B5" w:rsidP="00197889">
      <w:pPr>
        <w:spacing w:before="120" w:after="120" w:line="280" w:lineRule="exact"/>
        <w:jc w:val="both"/>
        <w:rPr>
          <w:rFonts w:ascii="Arial" w:hAnsi="Arial" w:cs="Arial"/>
          <w:bCs/>
          <w:sz w:val="20"/>
          <w:szCs w:val="20"/>
          <w:lang w:val="ro-RO"/>
        </w:rPr>
      </w:pPr>
      <w:r w:rsidRPr="007C30B5">
        <w:rPr>
          <w:rFonts w:ascii="Arial" w:hAnsi="Arial" w:cs="Arial"/>
          <w:bCs/>
          <w:sz w:val="20"/>
          <w:szCs w:val="20"/>
          <w:lang w:val="ro-RO"/>
        </w:rPr>
        <w:t xml:space="preserve">Prezenta hotărâre a fost redactată și semnată în numele și pe seama acționarilor, </w:t>
      </w:r>
      <w:r w:rsidR="0020397E" w:rsidRPr="007C30B5">
        <w:rPr>
          <w:rFonts w:ascii="Arial" w:hAnsi="Arial" w:cs="Arial"/>
          <w:bCs/>
          <w:sz w:val="20"/>
          <w:szCs w:val="20"/>
          <w:lang w:val="ro-RO"/>
        </w:rPr>
        <w:t>astăzi</w:t>
      </w:r>
      <w:r w:rsidR="0020397E">
        <w:rPr>
          <w:rFonts w:ascii="Arial" w:hAnsi="Arial" w:cs="Arial"/>
          <w:bCs/>
          <w:sz w:val="20"/>
          <w:szCs w:val="20"/>
          <w:lang w:val="ro-RO"/>
        </w:rPr>
        <w:t>,</w:t>
      </w:r>
      <w:r w:rsidR="0020397E" w:rsidRPr="007C30B5">
        <w:rPr>
          <w:rFonts w:ascii="Arial" w:hAnsi="Arial" w:cs="Arial"/>
          <w:bCs/>
          <w:sz w:val="20"/>
          <w:szCs w:val="20"/>
          <w:lang w:val="ro-RO"/>
        </w:rPr>
        <w:t xml:space="preserve"> </w:t>
      </w:r>
      <w:r w:rsidR="0031233A" w:rsidRPr="0031233A">
        <w:rPr>
          <w:rFonts w:ascii="Arial" w:hAnsi="Arial" w:cs="Arial"/>
          <w:bCs/>
          <w:sz w:val="20"/>
          <w:szCs w:val="20"/>
          <w:lang w:val="ro-RO"/>
        </w:rPr>
        <w:t>[</w:t>
      </w:r>
      <w:r w:rsidR="00F41EE8">
        <w:rPr>
          <w:rFonts w:ascii="Arial" w:hAnsi="Arial" w:cs="Arial"/>
          <w:bCs/>
          <w:sz w:val="20"/>
          <w:szCs w:val="20"/>
          <w:highlight w:val="lightGray"/>
          <w:lang w:val="ro-RO"/>
        </w:rPr>
        <w:t>9</w:t>
      </w:r>
      <w:r w:rsidR="0031233A" w:rsidRPr="00F41EE8">
        <w:rPr>
          <w:rFonts w:ascii="Arial" w:hAnsi="Arial" w:cs="Arial"/>
          <w:bCs/>
          <w:sz w:val="20"/>
          <w:szCs w:val="20"/>
          <w:highlight w:val="lightGray"/>
          <w:lang w:val="ro-RO"/>
        </w:rPr>
        <w:t>/</w:t>
      </w:r>
      <w:r w:rsidR="00F41EE8" w:rsidRPr="00F41EE8">
        <w:rPr>
          <w:rFonts w:ascii="Arial" w:hAnsi="Arial" w:cs="Arial"/>
          <w:bCs/>
          <w:sz w:val="20"/>
          <w:szCs w:val="20"/>
          <w:highlight w:val="lightGray"/>
          <w:lang w:val="ro-RO"/>
        </w:rPr>
        <w:t>10</w:t>
      </w:r>
      <w:r w:rsidR="0031233A" w:rsidRPr="0031233A">
        <w:rPr>
          <w:rFonts w:ascii="Arial" w:hAnsi="Arial" w:cs="Arial"/>
          <w:bCs/>
          <w:sz w:val="20"/>
          <w:szCs w:val="20"/>
          <w:lang w:val="ro-RO"/>
        </w:rPr>
        <w:t>] octombrie 2023</w:t>
      </w:r>
      <w:r w:rsidR="0020397E" w:rsidRPr="007C30B5">
        <w:rPr>
          <w:rFonts w:ascii="Arial" w:hAnsi="Arial" w:cs="Arial"/>
          <w:bCs/>
          <w:sz w:val="20"/>
          <w:szCs w:val="20"/>
          <w:lang w:val="ro-RO"/>
        </w:rPr>
        <w:t>, în 2 exemplare originale, de către președintele de ședință, [</w:t>
      </w:r>
      <w:r w:rsidR="0020397E" w:rsidRPr="00667745">
        <w:rPr>
          <w:rFonts w:ascii="Arial" w:hAnsi="Arial" w:cs="Arial"/>
          <w:bCs/>
          <w:sz w:val="20"/>
          <w:szCs w:val="20"/>
          <w:highlight w:val="lightGray"/>
          <w:lang w:val="ro-RO"/>
        </w:rPr>
        <w:t>●</w:t>
      </w:r>
      <w:r w:rsidR="0020397E" w:rsidRPr="007C30B5">
        <w:rPr>
          <w:rFonts w:ascii="Arial" w:hAnsi="Arial" w:cs="Arial"/>
          <w:bCs/>
          <w:sz w:val="20"/>
          <w:szCs w:val="20"/>
          <w:lang w:val="ro-RO"/>
        </w:rPr>
        <w:t>] și secretarul de ședință, [</w:t>
      </w:r>
      <w:r w:rsidR="00B617C3" w:rsidRPr="00B617C3">
        <w:rPr>
          <w:rFonts w:ascii="Arial" w:hAnsi="Arial" w:cs="Arial"/>
          <w:bCs/>
          <w:sz w:val="20"/>
          <w:szCs w:val="20"/>
          <w:highlight w:val="lightGray"/>
          <w:lang w:val="ro-RO"/>
        </w:rPr>
        <w:t>Victor Savi-Nims</w:t>
      </w:r>
      <w:r w:rsidR="0020397E" w:rsidRPr="007C30B5">
        <w:rPr>
          <w:rFonts w:ascii="Arial" w:hAnsi="Arial" w:cs="Arial"/>
          <w:bCs/>
          <w:sz w:val="20"/>
          <w:szCs w:val="20"/>
          <w:lang w:val="ro-RO"/>
        </w:rPr>
        <w:t>].</w:t>
      </w:r>
    </w:p>
    <w:sectPr w:rsidR="008045D1" w:rsidRPr="00765AD0"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BE93F" w14:textId="77777777" w:rsidR="009D6DB5" w:rsidRDefault="009D6DB5" w:rsidP="00A476D7">
      <w:r>
        <w:separator/>
      </w:r>
    </w:p>
  </w:endnote>
  <w:endnote w:type="continuationSeparator" w:id="0">
    <w:p w14:paraId="0DE85499" w14:textId="77777777" w:rsidR="009D6DB5" w:rsidRDefault="009D6DB5" w:rsidP="00A476D7">
      <w:r>
        <w:continuationSeparator/>
      </w:r>
    </w:p>
  </w:endnote>
  <w:endnote w:type="continuationNotice" w:id="1">
    <w:p w14:paraId="5E4622C4" w14:textId="77777777" w:rsidR="009D6DB5" w:rsidRDefault="009D6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286946" w14:paraId="47AFD854" w14:textId="77777777" w:rsidTr="00487B3A">
      <w:trPr>
        <w:jc w:val="center"/>
      </w:trPr>
      <w:tc>
        <w:tcPr>
          <w:tcW w:w="265" w:type="dxa"/>
        </w:tcPr>
        <w:p w14:paraId="71934E83" w14:textId="77777777" w:rsidR="00286946" w:rsidRDefault="00286946" w:rsidP="00286946">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400AF4A5" wp14:editId="7F582784">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3B37DF84" w14:textId="77777777" w:rsidR="00286946" w:rsidRPr="00900C1F" w:rsidRDefault="00286946" w:rsidP="00286946">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Calea Floreasca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r w:rsidRPr="00926997">
            <w:rPr>
              <w:rFonts w:ascii="Segoe UI" w:hAnsi="Segoe UI" w:cs="Segoe UI"/>
              <w:color w:val="002060"/>
              <w:sz w:val="12"/>
              <w:szCs w:val="12"/>
            </w:rPr>
            <w:t>România</w:t>
          </w:r>
          <w:r>
            <w:rPr>
              <w:rFonts w:ascii="Segoe UI" w:hAnsi="Segoe UI" w:cs="Segoe UI"/>
              <w:noProof/>
              <w:color w:val="002060"/>
              <w:sz w:val="12"/>
              <w:szCs w:val="12"/>
            </w:rPr>
            <w:t xml:space="preserve"> </w:t>
          </w:r>
        </w:p>
      </w:tc>
      <w:tc>
        <w:tcPr>
          <w:tcW w:w="270" w:type="dxa"/>
        </w:tcPr>
        <w:p w14:paraId="6986A264" w14:textId="77777777" w:rsidR="00286946" w:rsidRPr="00926997" w:rsidRDefault="00286946" w:rsidP="00286946">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73F10164" wp14:editId="7FCF3EB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D10D58E" w14:textId="77777777" w:rsidR="00286946" w:rsidRPr="00926997" w:rsidRDefault="00286946" w:rsidP="00286946">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39DD92C3"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4CA57674" wp14:editId="02BE0BBF">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04540528"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2656797E" w14:textId="77777777" w:rsidR="00286946" w:rsidRPr="007829E4" w:rsidRDefault="00286946" w:rsidP="00286946">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4FD55C6D" wp14:editId="4747AAB9">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5E7FA5D2" w14:textId="77777777" w:rsidR="00286946" w:rsidRPr="007829E4" w:rsidRDefault="00286946" w:rsidP="00286946">
          <w:pPr>
            <w:pStyle w:val="Footer"/>
            <w:rPr>
              <w:u w:val="single"/>
            </w:rPr>
          </w:pPr>
          <w:r w:rsidRPr="007829E4">
            <w:rPr>
              <w:rFonts w:ascii="Segoe UI" w:hAnsi="Segoe UI" w:cs="Segoe UI"/>
              <w:color w:val="002060"/>
              <w:sz w:val="12"/>
              <w:szCs w:val="12"/>
              <w:u w:val="single"/>
            </w:rPr>
            <w:t>www.one.ro</w:t>
          </w:r>
        </w:p>
      </w:tc>
      <w:tc>
        <w:tcPr>
          <w:tcW w:w="270" w:type="dxa"/>
        </w:tcPr>
        <w:p w14:paraId="62095B54" w14:textId="77777777" w:rsidR="00286946" w:rsidRPr="00DC0E48" w:rsidRDefault="00286946" w:rsidP="00286946">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236D65FB" wp14:editId="36EE21CE">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1C0190E4" w14:textId="77777777" w:rsidR="00286946" w:rsidRPr="00DC0E48" w:rsidRDefault="00286946" w:rsidP="00286946">
          <w:pPr>
            <w:pStyle w:val="Footer"/>
            <w:rPr>
              <w:rFonts w:ascii="Segoe UI" w:hAnsi="Segoe UI" w:cs="Segoe UI"/>
              <w:color w:val="002060"/>
              <w:sz w:val="12"/>
              <w:szCs w:val="12"/>
            </w:rPr>
          </w:pPr>
        </w:p>
      </w:tc>
      <w:tc>
        <w:tcPr>
          <w:tcW w:w="3690" w:type="dxa"/>
        </w:tcPr>
        <w:p w14:paraId="03203979" w14:textId="77777777" w:rsidR="00286946" w:rsidRPr="00DC0E48" w:rsidRDefault="00286946" w:rsidP="00286946">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064984BE" w14:textId="77777777" w:rsidR="00286946" w:rsidRDefault="00286946" w:rsidP="00286946">
          <w:pPr>
            <w:pStyle w:val="Footer"/>
            <w:rPr>
              <w:rFonts w:ascii="Segoe UI" w:hAnsi="Segoe UI" w:cs="Segoe UI"/>
              <w:color w:val="002060"/>
              <w:sz w:val="12"/>
              <w:szCs w:val="12"/>
            </w:rPr>
          </w:pPr>
          <w:r w:rsidRPr="00DC0E48">
            <w:rPr>
              <w:rFonts w:ascii="Segoe UI" w:hAnsi="Segoe UI" w:cs="Segoe UI"/>
              <w:b/>
              <w:bCs/>
              <w:color w:val="002060"/>
              <w:sz w:val="12"/>
              <w:szCs w:val="12"/>
            </w:rPr>
            <w:t>Sediul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4D761FD4" w14:textId="77777777" w:rsidR="00286946" w:rsidRDefault="00286946" w:rsidP="00286946">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62ACB176"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286946" w14:paraId="1F80A19E" w14:textId="77777777" w:rsidTr="00487B3A">
      <w:trPr>
        <w:jc w:val="center"/>
      </w:trPr>
      <w:tc>
        <w:tcPr>
          <w:tcW w:w="265" w:type="dxa"/>
        </w:tcPr>
        <w:p w14:paraId="43133A66" w14:textId="77777777" w:rsidR="00286946" w:rsidRDefault="00286946" w:rsidP="00286946">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8480" behindDoc="1" locked="0" layoutInCell="1" allowOverlap="1" wp14:anchorId="24C4E43F" wp14:editId="3075010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53B42190" w14:textId="77777777" w:rsidR="00286946" w:rsidRPr="00900C1F" w:rsidRDefault="00286946" w:rsidP="00286946">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Calea Floreasca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r w:rsidRPr="00926997">
            <w:rPr>
              <w:rFonts w:ascii="Segoe UI" w:hAnsi="Segoe UI" w:cs="Segoe UI"/>
              <w:color w:val="002060"/>
              <w:sz w:val="12"/>
              <w:szCs w:val="12"/>
            </w:rPr>
            <w:t>România</w:t>
          </w:r>
          <w:r>
            <w:rPr>
              <w:rFonts w:ascii="Segoe UI" w:hAnsi="Segoe UI" w:cs="Segoe UI"/>
              <w:noProof/>
              <w:color w:val="002060"/>
              <w:sz w:val="12"/>
              <w:szCs w:val="12"/>
            </w:rPr>
            <w:t xml:space="preserve"> </w:t>
          </w:r>
        </w:p>
      </w:tc>
      <w:tc>
        <w:tcPr>
          <w:tcW w:w="270" w:type="dxa"/>
        </w:tcPr>
        <w:p w14:paraId="4078683B" w14:textId="77777777" w:rsidR="00286946" w:rsidRPr="00926997" w:rsidRDefault="00286946" w:rsidP="00286946">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9504" behindDoc="0" locked="0" layoutInCell="1" allowOverlap="1" wp14:anchorId="13B64A75" wp14:editId="53533236">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6436DE2" w14:textId="77777777" w:rsidR="00286946" w:rsidRPr="00926997" w:rsidRDefault="00286946" w:rsidP="00286946">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43DB57C2"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5408" behindDoc="1" locked="0" layoutInCell="1" allowOverlap="1" wp14:anchorId="39BA14F0" wp14:editId="32C2146E">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0C29374"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539FAB25" w14:textId="77777777" w:rsidR="00286946" w:rsidRPr="007829E4" w:rsidRDefault="00286946" w:rsidP="00286946">
          <w:pPr>
            <w:pStyle w:val="Footer"/>
            <w:rPr>
              <w:u w:val="single"/>
            </w:rPr>
          </w:pPr>
          <w:r>
            <w:rPr>
              <w:rFonts w:ascii="Segoe UI" w:hAnsi="Segoe UI" w:cs="Segoe UI"/>
              <w:noProof/>
              <w:color w:val="002060"/>
              <w:sz w:val="12"/>
              <w:szCs w:val="12"/>
              <w:u w:val="single"/>
            </w:rPr>
            <w:drawing>
              <wp:anchor distT="0" distB="0" distL="114300" distR="114300" simplePos="0" relativeHeight="251666432" behindDoc="0" locked="0" layoutInCell="1" allowOverlap="1" wp14:anchorId="5A968040" wp14:editId="5AC2EB3E">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2F759AC3" w14:textId="77777777" w:rsidR="00286946" w:rsidRPr="007829E4" w:rsidRDefault="00286946" w:rsidP="00286946">
          <w:pPr>
            <w:pStyle w:val="Footer"/>
            <w:rPr>
              <w:u w:val="single"/>
            </w:rPr>
          </w:pPr>
          <w:r w:rsidRPr="007829E4">
            <w:rPr>
              <w:rFonts w:ascii="Segoe UI" w:hAnsi="Segoe UI" w:cs="Segoe UI"/>
              <w:color w:val="002060"/>
              <w:sz w:val="12"/>
              <w:szCs w:val="12"/>
              <w:u w:val="single"/>
            </w:rPr>
            <w:t>www.one.ro</w:t>
          </w:r>
        </w:p>
      </w:tc>
      <w:tc>
        <w:tcPr>
          <w:tcW w:w="270" w:type="dxa"/>
        </w:tcPr>
        <w:p w14:paraId="4DBEE908" w14:textId="77777777" w:rsidR="00286946" w:rsidRPr="00DC0E48" w:rsidRDefault="00286946" w:rsidP="00286946">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7456" behindDoc="0" locked="0" layoutInCell="1" allowOverlap="1" wp14:anchorId="02C79B1E" wp14:editId="3E968F76">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2FFEA89B" w14:textId="77777777" w:rsidR="00286946" w:rsidRPr="00DC0E48" w:rsidRDefault="00286946" w:rsidP="00286946">
          <w:pPr>
            <w:pStyle w:val="Footer"/>
            <w:rPr>
              <w:rFonts w:ascii="Segoe UI" w:hAnsi="Segoe UI" w:cs="Segoe UI"/>
              <w:color w:val="002060"/>
              <w:sz w:val="12"/>
              <w:szCs w:val="12"/>
            </w:rPr>
          </w:pPr>
        </w:p>
      </w:tc>
      <w:tc>
        <w:tcPr>
          <w:tcW w:w="3690" w:type="dxa"/>
        </w:tcPr>
        <w:p w14:paraId="57970DD6" w14:textId="77777777" w:rsidR="00286946" w:rsidRPr="00DC0E48" w:rsidRDefault="00286946" w:rsidP="00286946">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58FAA82D" w14:textId="77777777" w:rsidR="00286946" w:rsidRDefault="00286946" w:rsidP="00286946">
          <w:pPr>
            <w:pStyle w:val="Footer"/>
            <w:rPr>
              <w:rFonts w:ascii="Segoe UI" w:hAnsi="Segoe UI" w:cs="Segoe UI"/>
              <w:color w:val="002060"/>
              <w:sz w:val="12"/>
              <w:szCs w:val="12"/>
            </w:rPr>
          </w:pPr>
          <w:r w:rsidRPr="00DC0E48">
            <w:rPr>
              <w:rFonts w:ascii="Segoe UI" w:hAnsi="Segoe UI" w:cs="Segoe UI"/>
              <w:b/>
              <w:bCs/>
              <w:color w:val="002060"/>
              <w:sz w:val="12"/>
              <w:szCs w:val="12"/>
            </w:rPr>
            <w:t>Sediul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2312B398" w14:textId="77777777" w:rsidR="00286946" w:rsidRDefault="00286946" w:rsidP="00286946">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6F91AFD4" w14:textId="77777777" w:rsidR="00286946" w:rsidRDefault="00286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C7823" w14:textId="77777777" w:rsidR="009D6DB5" w:rsidRDefault="009D6DB5" w:rsidP="00A476D7">
      <w:r>
        <w:separator/>
      </w:r>
    </w:p>
  </w:footnote>
  <w:footnote w:type="continuationSeparator" w:id="0">
    <w:p w14:paraId="56CBBB6F" w14:textId="77777777" w:rsidR="009D6DB5" w:rsidRDefault="009D6DB5" w:rsidP="00A476D7">
      <w:r>
        <w:continuationSeparator/>
      </w:r>
    </w:p>
  </w:footnote>
  <w:footnote w:type="continuationNotice" w:id="1">
    <w:p w14:paraId="6D12CF70" w14:textId="77777777" w:rsidR="009D6DB5" w:rsidRDefault="009D6D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338E852A"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56772A76" w:rsidR="007B5FD2" w:rsidRPr="00E84CAE" w:rsidRDefault="00286946" w:rsidP="00E84CAE">
    <w:pPr>
      <w:pStyle w:val="Header"/>
      <w:spacing w:line="276" w:lineRule="auto"/>
      <w:jc w:val="center"/>
      <w:rPr>
        <w:rFonts w:ascii="Arial" w:hAnsi="Arial" w:cs="Arial"/>
        <w:sz w:val="20"/>
        <w:szCs w:val="20"/>
      </w:rPr>
    </w:pPr>
    <w:r>
      <w:rPr>
        <w:noProof/>
      </w:rPr>
      <w:drawing>
        <wp:inline distT="0" distB="0" distL="0" distR="0" wp14:anchorId="34A4E130" wp14:editId="53E14E2F">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7101"/>
    <w:multiLevelType w:val="hybridMultilevel"/>
    <w:tmpl w:val="8CB452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75B0E"/>
    <w:multiLevelType w:val="hybridMultilevel"/>
    <w:tmpl w:val="B4000732"/>
    <w:lvl w:ilvl="0" w:tplc="04090017">
      <w:start w:val="1"/>
      <w:numFmt w:val="lowerLetter"/>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129873D8"/>
    <w:multiLevelType w:val="hybridMultilevel"/>
    <w:tmpl w:val="00F0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94841"/>
    <w:multiLevelType w:val="hybridMultilevel"/>
    <w:tmpl w:val="7C042F8E"/>
    <w:lvl w:ilvl="0" w:tplc="04090001">
      <w:start w:val="1"/>
      <w:numFmt w:val="bullet"/>
      <w:lvlText w:val=""/>
      <w:lvlJc w:val="left"/>
      <w:pPr>
        <w:ind w:left="720" w:hanging="432"/>
      </w:pPr>
      <w:rPr>
        <w:rFonts w:ascii="Symbol" w:hAnsi="Symbol"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CA29AD"/>
    <w:multiLevelType w:val="hybridMultilevel"/>
    <w:tmpl w:val="D9F2A9BA"/>
    <w:lvl w:ilvl="0" w:tplc="ACF23B9A">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D15A3"/>
    <w:multiLevelType w:val="hybridMultilevel"/>
    <w:tmpl w:val="9F62F3DC"/>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8" w15:restartNumberingAfterBreak="0">
    <w:nsid w:val="23371FE1"/>
    <w:multiLevelType w:val="hybridMultilevel"/>
    <w:tmpl w:val="B296A61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5B4B78"/>
    <w:multiLevelType w:val="hybridMultilevel"/>
    <w:tmpl w:val="EBE20694"/>
    <w:lvl w:ilvl="0" w:tplc="04090001">
      <w:start w:val="1"/>
      <w:numFmt w:val="bullet"/>
      <w:lvlText w:val=""/>
      <w:lvlJc w:val="left"/>
      <w:pPr>
        <w:ind w:left="720" w:hanging="432"/>
      </w:pPr>
      <w:rPr>
        <w:rFonts w:ascii="Symbol" w:hAnsi="Symbol"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C64D5E"/>
    <w:multiLevelType w:val="hybridMultilevel"/>
    <w:tmpl w:val="C54816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F3F59"/>
    <w:multiLevelType w:val="hybridMultilevel"/>
    <w:tmpl w:val="DAD4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56B3A"/>
    <w:multiLevelType w:val="hybridMultilevel"/>
    <w:tmpl w:val="CBBC8190"/>
    <w:lvl w:ilvl="0" w:tplc="DCB2260E">
      <w:start w:val="1"/>
      <w:numFmt w:val="lowerLetter"/>
      <w:lvlText w:val="%1)"/>
      <w:lvlJc w:val="left"/>
      <w:pPr>
        <w:ind w:left="720" w:hanging="360"/>
      </w:pPr>
      <w:rPr>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A28B8"/>
    <w:multiLevelType w:val="hybridMultilevel"/>
    <w:tmpl w:val="963C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30314"/>
    <w:multiLevelType w:val="hybridMultilevel"/>
    <w:tmpl w:val="AD9A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553A8"/>
    <w:multiLevelType w:val="hybridMultilevel"/>
    <w:tmpl w:val="30EA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B4E8A"/>
    <w:multiLevelType w:val="hybridMultilevel"/>
    <w:tmpl w:val="999C86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8B57A4"/>
    <w:multiLevelType w:val="hybridMultilevel"/>
    <w:tmpl w:val="A5206106"/>
    <w:lvl w:ilvl="0" w:tplc="04090001">
      <w:start w:val="1"/>
      <w:numFmt w:val="bullet"/>
      <w:lvlText w:val=""/>
      <w:lvlJc w:val="left"/>
      <w:pPr>
        <w:ind w:left="720" w:hanging="432"/>
      </w:pPr>
      <w:rPr>
        <w:rFonts w:ascii="Symbol" w:hAnsi="Symbol"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CF7521"/>
    <w:multiLevelType w:val="hybridMultilevel"/>
    <w:tmpl w:val="DA847DE6"/>
    <w:lvl w:ilvl="0" w:tplc="04090017">
      <w:start w:val="1"/>
      <w:numFmt w:val="lowerLetter"/>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8F1FE6"/>
    <w:multiLevelType w:val="hybridMultilevel"/>
    <w:tmpl w:val="DCF2F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122DE0"/>
    <w:multiLevelType w:val="hybridMultilevel"/>
    <w:tmpl w:val="4B2C3B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AB29DF"/>
    <w:multiLevelType w:val="hybridMultilevel"/>
    <w:tmpl w:val="0F0A45A6"/>
    <w:lvl w:ilvl="0" w:tplc="04090017">
      <w:start w:val="1"/>
      <w:numFmt w:val="lowerLetter"/>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E922EA"/>
    <w:multiLevelType w:val="hybridMultilevel"/>
    <w:tmpl w:val="5486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7520F"/>
    <w:multiLevelType w:val="hybridMultilevel"/>
    <w:tmpl w:val="724651CE"/>
    <w:lvl w:ilvl="0" w:tplc="CCDCB6C8">
      <w:start w:val="1"/>
      <w:numFmt w:val="lowerLetter"/>
      <w:lvlText w:val="%1)"/>
      <w:lvlJc w:val="left"/>
      <w:pPr>
        <w:ind w:left="2244" w:hanging="360"/>
      </w:pPr>
      <w:rPr>
        <w:i/>
        <w:iCs/>
      </w:rPr>
    </w:lvl>
    <w:lvl w:ilvl="1" w:tplc="04090019" w:tentative="1">
      <w:start w:val="1"/>
      <w:numFmt w:val="lowerLetter"/>
      <w:lvlText w:val="%2."/>
      <w:lvlJc w:val="left"/>
      <w:pPr>
        <w:ind w:left="2964" w:hanging="360"/>
      </w:pPr>
    </w:lvl>
    <w:lvl w:ilvl="2" w:tplc="0409001B" w:tentative="1">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25"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0BD2AA2"/>
    <w:multiLevelType w:val="hybridMultilevel"/>
    <w:tmpl w:val="2BAA6716"/>
    <w:lvl w:ilvl="0" w:tplc="FFFFFFFF">
      <w:start w:val="1"/>
      <w:numFmt w:val="decimal"/>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8165DB"/>
    <w:multiLevelType w:val="hybridMultilevel"/>
    <w:tmpl w:val="BF2CA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4B72DF"/>
    <w:multiLevelType w:val="hybridMultilevel"/>
    <w:tmpl w:val="EE164DA8"/>
    <w:lvl w:ilvl="0" w:tplc="04090001">
      <w:start w:val="1"/>
      <w:numFmt w:val="bullet"/>
      <w:lvlText w:val=""/>
      <w:lvlJc w:val="left"/>
      <w:pPr>
        <w:ind w:left="720" w:hanging="432"/>
      </w:pPr>
      <w:rPr>
        <w:rFonts w:ascii="Symbol" w:hAnsi="Symbol"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D90443"/>
    <w:multiLevelType w:val="hybridMultilevel"/>
    <w:tmpl w:val="4052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407B1F"/>
    <w:multiLevelType w:val="hybridMultilevel"/>
    <w:tmpl w:val="59F69AC4"/>
    <w:lvl w:ilvl="0" w:tplc="322072CE">
      <w:start w:val="12"/>
      <w:numFmt w:val="decimal"/>
      <w:lvlText w:val="5.1.%1."/>
      <w:lvlJc w:val="left"/>
      <w:pPr>
        <w:ind w:left="1008"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B31BB1"/>
    <w:multiLevelType w:val="hybridMultilevel"/>
    <w:tmpl w:val="3C36616A"/>
    <w:lvl w:ilvl="0" w:tplc="2768352C">
      <w:start w:val="1"/>
      <w:numFmt w:val="decimal"/>
      <w:lvlText w:val="%1."/>
      <w:lvlJc w:val="left"/>
      <w:pPr>
        <w:ind w:left="360" w:hanging="360"/>
      </w:pPr>
      <w:rPr>
        <w:rFonts w:hint="default"/>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D861C5"/>
    <w:multiLevelType w:val="hybridMultilevel"/>
    <w:tmpl w:val="B4000732"/>
    <w:lvl w:ilvl="0" w:tplc="FFFFFFFF">
      <w:start w:val="1"/>
      <w:numFmt w:val="lowerLetter"/>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F344FE"/>
    <w:multiLevelType w:val="hybridMultilevel"/>
    <w:tmpl w:val="EF0C56B6"/>
    <w:lvl w:ilvl="0" w:tplc="74D8F8F8">
      <w:start w:val="1"/>
      <w:numFmt w:val="decimal"/>
      <w:lvlText w:val="5.%1"/>
      <w:lvlJc w:val="left"/>
      <w:pPr>
        <w:ind w:left="1008" w:hanging="360"/>
      </w:pPr>
      <w:rPr>
        <w:rFonts w:hint="default"/>
        <w:b w:val="0"/>
        <w:bCs/>
        <w:i w:val="0"/>
        <w:i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4" w15:restartNumberingAfterBreak="0">
    <w:nsid w:val="655E18EA"/>
    <w:multiLevelType w:val="hybridMultilevel"/>
    <w:tmpl w:val="36167326"/>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80A0BB8"/>
    <w:multiLevelType w:val="multilevel"/>
    <w:tmpl w:val="10A259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205BBE"/>
    <w:multiLevelType w:val="hybridMultilevel"/>
    <w:tmpl w:val="A07E6902"/>
    <w:lvl w:ilvl="0" w:tplc="71E01C46">
      <w:start w:val="1"/>
      <w:numFmt w:val="decimal"/>
      <w:lvlText w:val="5.1.%1."/>
      <w:lvlJc w:val="left"/>
      <w:pPr>
        <w:ind w:left="1512" w:hanging="360"/>
      </w:pPr>
      <w:rPr>
        <w:rFonts w:hint="default"/>
        <w:b w:val="0"/>
        <w:bCs/>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7" w15:restartNumberingAfterBreak="0">
    <w:nsid w:val="79D837FA"/>
    <w:multiLevelType w:val="hybridMultilevel"/>
    <w:tmpl w:val="7D1C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B266C0"/>
    <w:multiLevelType w:val="hybridMultilevel"/>
    <w:tmpl w:val="7F74EBE0"/>
    <w:lvl w:ilvl="0" w:tplc="04090017">
      <w:start w:val="1"/>
      <w:numFmt w:val="lowerLetter"/>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9749733">
    <w:abstractNumId w:val="9"/>
  </w:num>
  <w:num w:numId="2" w16cid:durableId="460342364">
    <w:abstractNumId w:val="2"/>
  </w:num>
  <w:num w:numId="3" w16cid:durableId="1532455145">
    <w:abstractNumId w:val="33"/>
  </w:num>
  <w:num w:numId="4" w16cid:durableId="340278530">
    <w:abstractNumId w:val="16"/>
  </w:num>
  <w:num w:numId="5" w16cid:durableId="1467967462">
    <w:abstractNumId w:val="24"/>
  </w:num>
  <w:num w:numId="6" w16cid:durableId="671302640">
    <w:abstractNumId w:val="23"/>
  </w:num>
  <w:num w:numId="7" w16cid:durableId="968589015">
    <w:abstractNumId w:val="0"/>
  </w:num>
  <w:num w:numId="8" w16cid:durableId="424806273">
    <w:abstractNumId w:val="3"/>
  </w:num>
  <w:num w:numId="9" w16cid:durableId="1036463217">
    <w:abstractNumId w:val="7"/>
  </w:num>
  <w:num w:numId="10" w16cid:durableId="1488666341">
    <w:abstractNumId w:val="21"/>
  </w:num>
  <w:num w:numId="11" w16cid:durableId="1664772375">
    <w:abstractNumId w:val="35"/>
    <w:lvlOverride w:ilvl="0">
      <w:lvl w:ilvl="0">
        <w:start w:val="1"/>
        <w:numFmt w:val="lowerLetter"/>
        <w:lvlText w:val="%1)"/>
        <w:lvlJc w:val="left"/>
        <w:pPr>
          <w:ind w:left="360" w:hanging="360"/>
        </w:pPr>
        <w:rPr>
          <w:rFonts w:asciiTheme="minorBidi" w:hAnsiTheme="minorBidi" w:cstheme="minorBidi" w:hint="default"/>
        </w:rPr>
      </w:lvl>
    </w:lvlOverride>
  </w:num>
  <w:num w:numId="12" w16cid:durableId="2058702679">
    <w:abstractNumId w:val="29"/>
  </w:num>
  <w:num w:numId="13" w16cid:durableId="865749245">
    <w:abstractNumId w:val="36"/>
  </w:num>
  <w:num w:numId="14" w16cid:durableId="2102212050">
    <w:abstractNumId w:val="30"/>
  </w:num>
  <w:num w:numId="15" w16cid:durableId="414404744">
    <w:abstractNumId w:val="13"/>
  </w:num>
  <w:num w:numId="16" w16cid:durableId="717361911">
    <w:abstractNumId w:val="17"/>
  </w:num>
  <w:num w:numId="17" w16cid:durableId="1049383191">
    <w:abstractNumId w:val="15"/>
  </w:num>
  <w:num w:numId="18" w16cid:durableId="1845777892">
    <w:abstractNumId w:val="27"/>
  </w:num>
  <w:num w:numId="19" w16cid:durableId="361131096">
    <w:abstractNumId w:val="11"/>
  </w:num>
  <w:num w:numId="20" w16cid:durableId="647630298">
    <w:abstractNumId w:val="4"/>
  </w:num>
  <w:num w:numId="21" w16cid:durableId="1341355173">
    <w:abstractNumId w:val="14"/>
  </w:num>
  <w:num w:numId="22" w16cid:durableId="752439086">
    <w:abstractNumId w:val="8"/>
  </w:num>
  <w:num w:numId="23" w16cid:durableId="1901477632">
    <w:abstractNumId w:val="25"/>
  </w:num>
  <w:num w:numId="24" w16cid:durableId="1137838004">
    <w:abstractNumId w:val="12"/>
  </w:num>
  <w:num w:numId="25" w16cid:durableId="966853755">
    <w:abstractNumId w:val="26"/>
  </w:num>
  <w:num w:numId="26" w16cid:durableId="451441511">
    <w:abstractNumId w:val="37"/>
  </w:num>
  <w:num w:numId="27" w16cid:durableId="1993830826">
    <w:abstractNumId w:val="6"/>
  </w:num>
  <w:num w:numId="28" w16cid:durableId="261685481">
    <w:abstractNumId w:val="34"/>
  </w:num>
  <w:num w:numId="29" w16cid:durableId="926613970">
    <w:abstractNumId w:val="20"/>
  </w:num>
  <w:num w:numId="30" w16cid:durableId="532495164">
    <w:abstractNumId w:val="31"/>
  </w:num>
  <w:num w:numId="31" w16cid:durableId="910622975">
    <w:abstractNumId w:val="38"/>
  </w:num>
  <w:num w:numId="32" w16cid:durableId="1808665782">
    <w:abstractNumId w:val="18"/>
  </w:num>
  <w:num w:numId="33" w16cid:durableId="1606379156">
    <w:abstractNumId w:val="19"/>
  </w:num>
  <w:num w:numId="34" w16cid:durableId="114300665">
    <w:abstractNumId w:val="10"/>
  </w:num>
  <w:num w:numId="35" w16cid:durableId="2099937075">
    <w:abstractNumId w:val="1"/>
  </w:num>
  <w:num w:numId="36" w16cid:durableId="632371542">
    <w:abstractNumId w:val="5"/>
  </w:num>
  <w:num w:numId="37" w16cid:durableId="1203977213">
    <w:abstractNumId w:val="32"/>
  </w:num>
  <w:num w:numId="38" w16cid:durableId="578755847">
    <w:abstractNumId w:val="28"/>
  </w:num>
  <w:num w:numId="39" w16cid:durableId="991056339">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3436"/>
    <w:rsid w:val="00033BFE"/>
    <w:rsid w:val="00034C93"/>
    <w:rsid w:val="000418EF"/>
    <w:rsid w:val="000420F3"/>
    <w:rsid w:val="00054231"/>
    <w:rsid w:val="00054ADE"/>
    <w:rsid w:val="00061AA2"/>
    <w:rsid w:val="00075DD5"/>
    <w:rsid w:val="00076A15"/>
    <w:rsid w:val="00084DAE"/>
    <w:rsid w:val="00086EE6"/>
    <w:rsid w:val="00087E18"/>
    <w:rsid w:val="000A08AD"/>
    <w:rsid w:val="000A0B85"/>
    <w:rsid w:val="000A31BC"/>
    <w:rsid w:val="000A42D4"/>
    <w:rsid w:val="000A7A65"/>
    <w:rsid w:val="000B045B"/>
    <w:rsid w:val="000B47BD"/>
    <w:rsid w:val="000B47D1"/>
    <w:rsid w:val="000C5C25"/>
    <w:rsid w:val="000D3678"/>
    <w:rsid w:val="000D3B1F"/>
    <w:rsid w:val="000D63A3"/>
    <w:rsid w:val="000D7920"/>
    <w:rsid w:val="000E3A37"/>
    <w:rsid w:val="000E739E"/>
    <w:rsid w:val="000F1F46"/>
    <w:rsid w:val="000F3C4D"/>
    <w:rsid w:val="000F52ED"/>
    <w:rsid w:val="0010289B"/>
    <w:rsid w:val="00121BBD"/>
    <w:rsid w:val="001223EB"/>
    <w:rsid w:val="00126734"/>
    <w:rsid w:val="00127D02"/>
    <w:rsid w:val="001350D7"/>
    <w:rsid w:val="001359EE"/>
    <w:rsid w:val="00137B66"/>
    <w:rsid w:val="00150295"/>
    <w:rsid w:val="001577C0"/>
    <w:rsid w:val="0016372B"/>
    <w:rsid w:val="001642AB"/>
    <w:rsid w:val="00165118"/>
    <w:rsid w:val="0017218D"/>
    <w:rsid w:val="00172A55"/>
    <w:rsid w:val="00177E59"/>
    <w:rsid w:val="0018123F"/>
    <w:rsid w:val="00182212"/>
    <w:rsid w:val="001860D6"/>
    <w:rsid w:val="001923F1"/>
    <w:rsid w:val="00196B35"/>
    <w:rsid w:val="00197889"/>
    <w:rsid w:val="00197F12"/>
    <w:rsid w:val="001A07B3"/>
    <w:rsid w:val="001A1494"/>
    <w:rsid w:val="001A1734"/>
    <w:rsid w:val="001A36A7"/>
    <w:rsid w:val="001A534A"/>
    <w:rsid w:val="001B4A9A"/>
    <w:rsid w:val="001C2296"/>
    <w:rsid w:val="001C25E9"/>
    <w:rsid w:val="001D21CC"/>
    <w:rsid w:val="001D2888"/>
    <w:rsid w:val="001D3E08"/>
    <w:rsid w:val="001D4161"/>
    <w:rsid w:val="001D417E"/>
    <w:rsid w:val="001D6B71"/>
    <w:rsid w:val="001E632F"/>
    <w:rsid w:val="001E709B"/>
    <w:rsid w:val="0020397E"/>
    <w:rsid w:val="00213156"/>
    <w:rsid w:val="00225A10"/>
    <w:rsid w:val="00231605"/>
    <w:rsid w:val="00232F72"/>
    <w:rsid w:val="00237524"/>
    <w:rsid w:val="00241483"/>
    <w:rsid w:val="00242560"/>
    <w:rsid w:val="00243168"/>
    <w:rsid w:val="00254BD0"/>
    <w:rsid w:val="00257D4A"/>
    <w:rsid w:val="00257DC3"/>
    <w:rsid w:val="0026430A"/>
    <w:rsid w:val="0026613F"/>
    <w:rsid w:val="00267E48"/>
    <w:rsid w:val="002700FD"/>
    <w:rsid w:val="00270D4B"/>
    <w:rsid w:val="002776F0"/>
    <w:rsid w:val="002778AE"/>
    <w:rsid w:val="00286946"/>
    <w:rsid w:val="00296F63"/>
    <w:rsid w:val="002A1DD0"/>
    <w:rsid w:val="002A4694"/>
    <w:rsid w:val="002A5963"/>
    <w:rsid w:val="002B54A0"/>
    <w:rsid w:val="002B5ED6"/>
    <w:rsid w:val="002C0692"/>
    <w:rsid w:val="002C588E"/>
    <w:rsid w:val="002F5B86"/>
    <w:rsid w:val="00300E5F"/>
    <w:rsid w:val="00302A69"/>
    <w:rsid w:val="0031233A"/>
    <w:rsid w:val="003125A7"/>
    <w:rsid w:val="0031392A"/>
    <w:rsid w:val="00322BAB"/>
    <w:rsid w:val="003240D4"/>
    <w:rsid w:val="00337D28"/>
    <w:rsid w:val="00343749"/>
    <w:rsid w:val="003509A8"/>
    <w:rsid w:val="00353A90"/>
    <w:rsid w:val="003547AD"/>
    <w:rsid w:val="00356886"/>
    <w:rsid w:val="00371F12"/>
    <w:rsid w:val="0037481E"/>
    <w:rsid w:val="00376EB8"/>
    <w:rsid w:val="00395063"/>
    <w:rsid w:val="003A2A6E"/>
    <w:rsid w:val="003A6536"/>
    <w:rsid w:val="003B73BF"/>
    <w:rsid w:val="003B7425"/>
    <w:rsid w:val="003B7D51"/>
    <w:rsid w:val="003C005C"/>
    <w:rsid w:val="003D36CB"/>
    <w:rsid w:val="003D3908"/>
    <w:rsid w:val="003D4A56"/>
    <w:rsid w:val="003D5B5C"/>
    <w:rsid w:val="003D6DDD"/>
    <w:rsid w:val="003E1FA7"/>
    <w:rsid w:val="003E499D"/>
    <w:rsid w:val="003E54C2"/>
    <w:rsid w:val="003F0EFB"/>
    <w:rsid w:val="003F364B"/>
    <w:rsid w:val="003F45DE"/>
    <w:rsid w:val="003F4CB9"/>
    <w:rsid w:val="004002B3"/>
    <w:rsid w:val="00404FE5"/>
    <w:rsid w:val="00407FDB"/>
    <w:rsid w:val="00410A44"/>
    <w:rsid w:val="0041122A"/>
    <w:rsid w:val="0041263B"/>
    <w:rsid w:val="00413FBA"/>
    <w:rsid w:val="00426D49"/>
    <w:rsid w:val="0042776B"/>
    <w:rsid w:val="00437559"/>
    <w:rsid w:val="004410DF"/>
    <w:rsid w:val="00441E7A"/>
    <w:rsid w:val="0044324C"/>
    <w:rsid w:val="004501CA"/>
    <w:rsid w:val="004546BC"/>
    <w:rsid w:val="00457835"/>
    <w:rsid w:val="004622E7"/>
    <w:rsid w:val="00474E83"/>
    <w:rsid w:val="00484E25"/>
    <w:rsid w:val="00485BD9"/>
    <w:rsid w:val="00485E91"/>
    <w:rsid w:val="004879FB"/>
    <w:rsid w:val="00490F5D"/>
    <w:rsid w:val="004B09CA"/>
    <w:rsid w:val="004B4F48"/>
    <w:rsid w:val="004B6520"/>
    <w:rsid w:val="004D39BC"/>
    <w:rsid w:val="004E5CE5"/>
    <w:rsid w:val="004E60DA"/>
    <w:rsid w:val="004F2763"/>
    <w:rsid w:val="004F767D"/>
    <w:rsid w:val="004F79A1"/>
    <w:rsid w:val="004F7F4F"/>
    <w:rsid w:val="00501C31"/>
    <w:rsid w:val="005045BC"/>
    <w:rsid w:val="00506098"/>
    <w:rsid w:val="00512003"/>
    <w:rsid w:val="00523916"/>
    <w:rsid w:val="00531024"/>
    <w:rsid w:val="00532CC2"/>
    <w:rsid w:val="00537A66"/>
    <w:rsid w:val="0054648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B115B"/>
    <w:rsid w:val="005B3103"/>
    <w:rsid w:val="005B407F"/>
    <w:rsid w:val="005B6068"/>
    <w:rsid w:val="005C333B"/>
    <w:rsid w:val="005D089A"/>
    <w:rsid w:val="005D14CB"/>
    <w:rsid w:val="005D1903"/>
    <w:rsid w:val="005F47C5"/>
    <w:rsid w:val="005F6237"/>
    <w:rsid w:val="00600A6B"/>
    <w:rsid w:val="00602EF3"/>
    <w:rsid w:val="00606572"/>
    <w:rsid w:val="00607ED1"/>
    <w:rsid w:val="006106DB"/>
    <w:rsid w:val="0061295F"/>
    <w:rsid w:val="00614B64"/>
    <w:rsid w:val="006357D3"/>
    <w:rsid w:val="00637D0C"/>
    <w:rsid w:val="00641961"/>
    <w:rsid w:val="00642D76"/>
    <w:rsid w:val="006438DA"/>
    <w:rsid w:val="00646B74"/>
    <w:rsid w:val="00650913"/>
    <w:rsid w:val="00654BE5"/>
    <w:rsid w:val="00660EC8"/>
    <w:rsid w:val="00661665"/>
    <w:rsid w:val="00663F6A"/>
    <w:rsid w:val="006655ED"/>
    <w:rsid w:val="00666C40"/>
    <w:rsid w:val="006716F3"/>
    <w:rsid w:val="006853A1"/>
    <w:rsid w:val="00686E6E"/>
    <w:rsid w:val="00687B78"/>
    <w:rsid w:val="006906CE"/>
    <w:rsid w:val="00696173"/>
    <w:rsid w:val="006A0A6D"/>
    <w:rsid w:val="006B2331"/>
    <w:rsid w:val="006B2A8B"/>
    <w:rsid w:val="006B2EC4"/>
    <w:rsid w:val="006B4092"/>
    <w:rsid w:val="006B47FD"/>
    <w:rsid w:val="006B71FD"/>
    <w:rsid w:val="006C6826"/>
    <w:rsid w:val="006D290C"/>
    <w:rsid w:val="006D4029"/>
    <w:rsid w:val="006E0948"/>
    <w:rsid w:val="006F05A7"/>
    <w:rsid w:val="006F266B"/>
    <w:rsid w:val="00713AB4"/>
    <w:rsid w:val="00717474"/>
    <w:rsid w:val="0071782E"/>
    <w:rsid w:val="0072123C"/>
    <w:rsid w:val="00730381"/>
    <w:rsid w:val="00730B02"/>
    <w:rsid w:val="00730C60"/>
    <w:rsid w:val="00734DFF"/>
    <w:rsid w:val="00736845"/>
    <w:rsid w:val="007407C1"/>
    <w:rsid w:val="007410B0"/>
    <w:rsid w:val="00745E62"/>
    <w:rsid w:val="00746002"/>
    <w:rsid w:val="0075285C"/>
    <w:rsid w:val="00755DE0"/>
    <w:rsid w:val="00762A4E"/>
    <w:rsid w:val="007653D8"/>
    <w:rsid w:val="00765AD0"/>
    <w:rsid w:val="00767DD6"/>
    <w:rsid w:val="00780932"/>
    <w:rsid w:val="0078131D"/>
    <w:rsid w:val="007861CB"/>
    <w:rsid w:val="00786FB4"/>
    <w:rsid w:val="00787D95"/>
    <w:rsid w:val="00790EAC"/>
    <w:rsid w:val="0079568C"/>
    <w:rsid w:val="0079654E"/>
    <w:rsid w:val="00796A9D"/>
    <w:rsid w:val="007B5FD2"/>
    <w:rsid w:val="007C30B5"/>
    <w:rsid w:val="007C5229"/>
    <w:rsid w:val="007F479C"/>
    <w:rsid w:val="008045D1"/>
    <w:rsid w:val="00815721"/>
    <w:rsid w:val="0083318C"/>
    <w:rsid w:val="00840B98"/>
    <w:rsid w:val="00840CE9"/>
    <w:rsid w:val="00841AB8"/>
    <w:rsid w:val="00842A78"/>
    <w:rsid w:val="00844B48"/>
    <w:rsid w:val="008465B3"/>
    <w:rsid w:val="00846B87"/>
    <w:rsid w:val="00850F12"/>
    <w:rsid w:val="00856941"/>
    <w:rsid w:val="00861F9E"/>
    <w:rsid w:val="0086259A"/>
    <w:rsid w:val="00862620"/>
    <w:rsid w:val="008639D6"/>
    <w:rsid w:val="00863F8C"/>
    <w:rsid w:val="00873541"/>
    <w:rsid w:val="008737CE"/>
    <w:rsid w:val="008765C5"/>
    <w:rsid w:val="008953A6"/>
    <w:rsid w:val="0089728B"/>
    <w:rsid w:val="00897456"/>
    <w:rsid w:val="008C040B"/>
    <w:rsid w:val="008C11E5"/>
    <w:rsid w:val="008C157B"/>
    <w:rsid w:val="008D4CF6"/>
    <w:rsid w:val="008E49CF"/>
    <w:rsid w:val="008F095B"/>
    <w:rsid w:val="0090650E"/>
    <w:rsid w:val="0092631B"/>
    <w:rsid w:val="00936965"/>
    <w:rsid w:val="00942EB6"/>
    <w:rsid w:val="00945626"/>
    <w:rsid w:val="009578AB"/>
    <w:rsid w:val="00964A6E"/>
    <w:rsid w:val="0097017A"/>
    <w:rsid w:val="00973196"/>
    <w:rsid w:val="00973A2B"/>
    <w:rsid w:val="00973DD6"/>
    <w:rsid w:val="00975577"/>
    <w:rsid w:val="00980656"/>
    <w:rsid w:val="009861C2"/>
    <w:rsid w:val="009866B6"/>
    <w:rsid w:val="00992BAD"/>
    <w:rsid w:val="00993153"/>
    <w:rsid w:val="00994792"/>
    <w:rsid w:val="009A0345"/>
    <w:rsid w:val="009A2856"/>
    <w:rsid w:val="009A2C62"/>
    <w:rsid w:val="009A414D"/>
    <w:rsid w:val="009A7D15"/>
    <w:rsid w:val="009B21BE"/>
    <w:rsid w:val="009B2BA1"/>
    <w:rsid w:val="009B2DCC"/>
    <w:rsid w:val="009B793C"/>
    <w:rsid w:val="009C492C"/>
    <w:rsid w:val="009C662E"/>
    <w:rsid w:val="009D6DB5"/>
    <w:rsid w:val="009E7DD8"/>
    <w:rsid w:val="009F4ED5"/>
    <w:rsid w:val="009F73BD"/>
    <w:rsid w:val="00A20322"/>
    <w:rsid w:val="00A2165D"/>
    <w:rsid w:val="00A259EE"/>
    <w:rsid w:val="00A27CE5"/>
    <w:rsid w:val="00A31D2F"/>
    <w:rsid w:val="00A476D7"/>
    <w:rsid w:val="00A512FB"/>
    <w:rsid w:val="00A51991"/>
    <w:rsid w:val="00A52CBE"/>
    <w:rsid w:val="00A5616C"/>
    <w:rsid w:val="00A62D70"/>
    <w:rsid w:val="00A63822"/>
    <w:rsid w:val="00A63D06"/>
    <w:rsid w:val="00A67D4C"/>
    <w:rsid w:val="00A70A70"/>
    <w:rsid w:val="00A8141E"/>
    <w:rsid w:val="00A81B96"/>
    <w:rsid w:val="00A81E60"/>
    <w:rsid w:val="00A82568"/>
    <w:rsid w:val="00A864AB"/>
    <w:rsid w:val="00A913EF"/>
    <w:rsid w:val="00A9272A"/>
    <w:rsid w:val="00A9344E"/>
    <w:rsid w:val="00AB75A0"/>
    <w:rsid w:val="00AB79C2"/>
    <w:rsid w:val="00AC347A"/>
    <w:rsid w:val="00AC6AAF"/>
    <w:rsid w:val="00AE04E3"/>
    <w:rsid w:val="00AE15C1"/>
    <w:rsid w:val="00AE1816"/>
    <w:rsid w:val="00AF0085"/>
    <w:rsid w:val="00AF2CB1"/>
    <w:rsid w:val="00B001FF"/>
    <w:rsid w:val="00B37CDC"/>
    <w:rsid w:val="00B41ECC"/>
    <w:rsid w:val="00B6018A"/>
    <w:rsid w:val="00B61434"/>
    <w:rsid w:val="00B617C3"/>
    <w:rsid w:val="00B62E01"/>
    <w:rsid w:val="00B71E7B"/>
    <w:rsid w:val="00B82BF6"/>
    <w:rsid w:val="00B855AE"/>
    <w:rsid w:val="00B906C5"/>
    <w:rsid w:val="00BA7A6C"/>
    <w:rsid w:val="00BB01AE"/>
    <w:rsid w:val="00BB0B19"/>
    <w:rsid w:val="00BB118F"/>
    <w:rsid w:val="00BC2E2B"/>
    <w:rsid w:val="00BC6637"/>
    <w:rsid w:val="00BC7312"/>
    <w:rsid w:val="00BE378D"/>
    <w:rsid w:val="00BF236A"/>
    <w:rsid w:val="00BF796E"/>
    <w:rsid w:val="00C05AE9"/>
    <w:rsid w:val="00C05CB7"/>
    <w:rsid w:val="00C062E4"/>
    <w:rsid w:val="00C12871"/>
    <w:rsid w:val="00C1401E"/>
    <w:rsid w:val="00C2199E"/>
    <w:rsid w:val="00C230D3"/>
    <w:rsid w:val="00C23E9B"/>
    <w:rsid w:val="00C2441D"/>
    <w:rsid w:val="00C24BDD"/>
    <w:rsid w:val="00C25BD7"/>
    <w:rsid w:val="00C31C81"/>
    <w:rsid w:val="00C31FC1"/>
    <w:rsid w:val="00C336DA"/>
    <w:rsid w:val="00C37F05"/>
    <w:rsid w:val="00C40428"/>
    <w:rsid w:val="00C620A9"/>
    <w:rsid w:val="00C758A8"/>
    <w:rsid w:val="00C83654"/>
    <w:rsid w:val="00C87D3E"/>
    <w:rsid w:val="00C87DE9"/>
    <w:rsid w:val="00C9485E"/>
    <w:rsid w:val="00C94E91"/>
    <w:rsid w:val="00CA4C82"/>
    <w:rsid w:val="00CB3B4F"/>
    <w:rsid w:val="00CB4F46"/>
    <w:rsid w:val="00CC64ED"/>
    <w:rsid w:val="00CD15FF"/>
    <w:rsid w:val="00CD586D"/>
    <w:rsid w:val="00CE161F"/>
    <w:rsid w:val="00CE5D24"/>
    <w:rsid w:val="00CE5E7D"/>
    <w:rsid w:val="00CF518A"/>
    <w:rsid w:val="00CF627F"/>
    <w:rsid w:val="00CF6701"/>
    <w:rsid w:val="00CF7AE1"/>
    <w:rsid w:val="00D00BBC"/>
    <w:rsid w:val="00D01033"/>
    <w:rsid w:val="00D232B9"/>
    <w:rsid w:val="00D27A8E"/>
    <w:rsid w:val="00D337FA"/>
    <w:rsid w:val="00D370E3"/>
    <w:rsid w:val="00D37F2C"/>
    <w:rsid w:val="00D54A15"/>
    <w:rsid w:val="00D55031"/>
    <w:rsid w:val="00D6262B"/>
    <w:rsid w:val="00D6455C"/>
    <w:rsid w:val="00D6485F"/>
    <w:rsid w:val="00D65791"/>
    <w:rsid w:val="00D70454"/>
    <w:rsid w:val="00D7230B"/>
    <w:rsid w:val="00D74BF4"/>
    <w:rsid w:val="00D77647"/>
    <w:rsid w:val="00D77A38"/>
    <w:rsid w:val="00D90E08"/>
    <w:rsid w:val="00D97263"/>
    <w:rsid w:val="00DA1DBB"/>
    <w:rsid w:val="00DA2B64"/>
    <w:rsid w:val="00DA3B8D"/>
    <w:rsid w:val="00DB101A"/>
    <w:rsid w:val="00DB1DFF"/>
    <w:rsid w:val="00DB4C08"/>
    <w:rsid w:val="00DD03BB"/>
    <w:rsid w:val="00DD0921"/>
    <w:rsid w:val="00DD125A"/>
    <w:rsid w:val="00DD3ABF"/>
    <w:rsid w:val="00DE0B0D"/>
    <w:rsid w:val="00DE1BB1"/>
    <w:rsid w:val="00DE2C15"/>
    <w:rsid w:val="00DF437E"/>
    <w:rsid w:val="00DF5409"/>
    <w:rsid w:val="00DF6EDD"/>
    <w:rsid w:val="00DF74CC"/>
    <w:rsid w:val="00E07C59"/>
    <w:rsid w:val="00E112F2"/>
    <w:rsid w:val="00E12040"/>
    <w:rsid w:val="00E12DB2"/>
    <w:rsid w:val="00E141B6"/>
    <w:rsid w:val="00E21095"/>
    <w:rsid w:val="00E22F97"/>
    <w:rsid w:val="00E248B1"/>
    <w:rsid w:val="00E25501"/>
    <w:rsid w:val="00E40C97"/>
    <w:rsid w:val="00E664D0"/>
    <w:rsid w:val="00E81CAB"/>
    <w:rsid w:val="00E841E6"/>
    <w:rsid w:val="00E84CAE"/>
    <w:rsid w:val="00E92F98"/>
    <w:rsid w:val="00EA1702"/>
    <w:rsid w:val="00EA59FD"/>
    <w:rsid w:val="00EA6EA8"/>
    <w:rsid w:val="00EB0937"/>
    <w:rsid w:val="00EB0D12"/>
    <w:rsid w:val="00EB263C"/>
    <w:rsid w:val="00EB2FE6"/>
    <w:rsid w:val="00EB6A2A"/>
    <w:rsid w:val="00EC1E52"/>
    <w:rsid w:val="00ED1197"/>
    <w:rsid w:val="00ED5001"/>
    <w:rsid w:val="00EE030C"/>
    <w:rsid w:val="00EE6B73"/>
    <w:rsid w:val="00EF3727"/>
    <w:rsid w:val="00EF7541"/>
    <w:rsid w:val="00F038F6"/>
    <w:rsid w:val="00F10DF5"/>
    <w:rsid w:val="00F30480"/>
    <w:rsid w:val="00F41EE8"/>
    <w:rsid w:val="00F5355A"/>
    <w:rsid w:val="00F54512"/>
    <w:rsid w:val="00F64788"/>
    <w:rsid w:val="00F72886"/>
    <w:rsid w:val="00F834D4"/>
    <w:rsid w:val="00F876BE"/>
    <w:rsid w:val="00FA1E06"/>
    <w:rsid w:val="00FA40F0"/>
    <w:rsid w:val="00FB4735"/>
    <w:rsid w:val="00FD2641"/>
    <w:rsid w:val="00FD3F36"/>
    <w:rsid w:val="00FE201F"/>
    <w:rsid w:val="00FE778D"/>
    <w:rsid w:val="00FF49CF"/>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1"/>
      </w:numPr>
    </w:pPr>
  </w:style>
  <w:style w:type="numbering" w:customStyle="1" w:styleId="Style2">
    <w:name w:val="Style2"/>
    <w:basedOn w:val="NoList"/>
    <w:uiPriority w:val="99"/>
    <w:rsid w:val="00DA3B8D"/>
    <w:pPr>
      <w:numPr>
        <w:numId w:val="2"/>
      </w:numPr>
    </w:pPr>
  </w:style>
  <w:style w:type="character" w:customStyle="1" w:styleId="StyleTextContractBoldChar">
    <w:name w:val="Style Text Contract + Bold Char"/>
    <w:rsid w:val="006357D3"/>
    <w:rPr>
      <w:rFonts w:ascii="Arial" w:hAnsi="Arial" w:cs="Arial"/>
      <w:b/>
      <w:bCs/>
      <w:sz w:val="22"/>
      <w:lang w:val="ro-RO" w:bidi="ar-SA"/>
    </w:rPr>
  </w:style>
  <w:style w:type="numbering" w:customStyle="1" w:styleId="Style21">
    <w:name w:val="Style21"/>
    <w:basedOn w:val="NoList"/>
    <w:uiPriority w:val="99"/>
    <w:rsid w:val="00C31C81"/>
  </w:style>
  <w:style w:type="paragraph" w:styleId="Revision">
    <w:name w:val="Revision"/>
    <w:hidden/>
    <w:uiPriority w:val="99"/>
    <w:semiHidden/>
    <w:rsid w:val="00300E5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548370395">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3791</Words>
  <Characters>21615</Characters>
  <Application>Microsoft Office Word</Application>
  <DocSecurity>0</DocSecurity>
  <Lines>180</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63</cp:revision>
  <cp:lastPrinted>2020-04-22T07:34:00Z</cp:lastPrinted>
  <dcterms:created xsi:type="dcterms:W3CDTF">2021-08-09T11:31:00Z</dcterms:created>
  <dcterms:modified xsi:type="dcterms:W3CDTF">2023-09-23T07:32:00Z</dcterms:modified>
</cp:coreProperties>
</file>