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6F0AF98B"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47BE">
        <w:rPr>
          <w:rFonts w:ascii="Arial" w:hAnsi="Arial" w:cs="Arial"/>
          <w:b/>
          <w:bCs/>
          <w:lang w:val="ro-RO"/>
        </w:rPr>
        <w:t>EXTRA</w:t>
      </w:r>
      <w:r w:rsidRPr="00BF25F9">
        <w:rPr>
          <w:rFonts w:ascii="Arial" w:hAnsi="Arial" w:cs="Arial"/>
          <w:b/>
          <w:bCs/>
          <w:lang w:val="ro-RO"/>
        </w:rPr>
        <w:t>ORDINARĂ A ACȚIONARILOR (</w:t>
      </w:r>
      <w:r w:rsidR="002C66D5">
        <w:rPr>
          <w:rFonts w:ascii="Arial" w:hAnsi="Arial" w:cs="Arial"/>
          <w:b/>
          <w:bCs/>
          <w:lang w:val="ro-RO"/>
        </w:rPr>
        <w:t>„</w:t>
      </w:r>
      <w:r w:rsidRPr="00BF25F9">
        <w:rPr>
          <w:rFonts w:ascii="Arial" w:hAnsi="Arial" w:cs="Arial"/>
          <w:b/>
          <w:bCs/>
          <w:lang w:val="ro-RO"/>
        </w:rPr>
        <w:t>AG</w:t>
      </w:r>
      <w:r w:rsidR="000C47BE">
        <w:rPr>
          <w:rFonts w:ascii="Arial" w:hAnsi="Arial" w:cs="Arial"/>
          <w:b/>
          <w:bCs/>
          <w:lang w:val="ro-RO"/>
        </w:rPr>
        <w:t>E</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26A5AB52"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BD4E7D">
        <w:rPr>
          <w:rFonts w:ascii="Arial" w:hAnsi="Arial" w:cs="Arial"/>
          <w:lang w:val="ro-RO"/>
        </w:rPr>
        <w:t>15 octombrie</w:t>
      </w:r>
      <w:r w:rsidR="00065089">
        <w:rPr>
          <w:rFonts w:ascii="Arial" w:hAnsi="Arial" w:cs="Arial"/>
          <w:lang w:val="ro-RO"/>
        </w:rPr>
        <w:t xml:space="preserve"> </w:t>
      </w:r>
      <w:r w:rsidRPr="00BF25F9">
        <w:rPr>
          <w:rFonts w:ascii="Arial" w:hAnsi="Arial" w:cs="Arial"/>
          <w:lang w:val="ro-RO"/>
        </w:rPr>
        <w:t>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w:t>
      </w:r>
      <w:r w:rsidR="00BD4E7D">
        <w:rPr>
          <w:rFonts w:ascii="Arial" w:hAnsi="Arial" w:cs="Arial"/>
          <w:lang w:val="ro-RO"/>
        </w:rPr>
        <w:t>30</w:t>
      </w:r>
      <w:r w:rsidRPr="00BF25F9">
        <w:rPr>
          <w:rFonts w:ascii="Arial" w:hAnsi="Arial" w:cs="Arial"/>
          <w:lang w:val="ro-RO"/>
        </w:rPr>
        <w:t xml:space="preserve"> ora României (prima convocare) / </w:t>
      </w:r>
      <w:r w:rsidR="00BD4E7D">
        <w:rPr>
          <w:rFonts w:ascii="Arial" w:hAnsi="Arial" w:cs="Arial"/>
          <w:lang w:val="ro-RO"/>
        </w:rPr>
        <w:t>16</w:t>
      </w:r>
      <w:r w:rsidR="00065089">
        <w:rPr>
          <w:rFonts w:ascii="Arial" w:hAnsi="Arial" w:cs="Arial"/>
          <w:lang w:val="ro-RO"/>
        </w:rPr>
        <w:t xml:space="preserve"> </w:t>
      </w:r>
      <w:r w:rsidR="00BD4E7D">
        <w:rPr>
          <w:rFonts w:ascii="Arial" w:hAnsi="Arial" w:cs="Arial"/>
          <w:lang w:val="ro-RO"/>
        </w:rPr>
        <w:t>octombrie</w:t>
      </w:r>
      <w:r w:rsidRPr="00BF25F9">
        <w:rPr>
          <w:rFonts w:ascii="Arial" w:hAnsi="Arial" w:cs="Arial"/>
          <w:lang w:val="ro-RO"/>
        </w:rPr>
        <w:t xml:space="preserv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w:t>
      </w:r>
      <w:r w:rsidR="00BD4E7D">
        <w:rPr>
          <w:rFonts w:ascii="Arial" w:hAnsi="Arial" w:cs="Arial"/>
          <w:lang w:val="ro-RO"/>
        </w:rPr>
        <w:t>30</w:t>
      </w:r>
      <w:r w:rsidRPr="00BF25F9">
        <w:rPr>
          <w:rFonts w:ascii="Arial" w:hAnsi="Arial" w:cs="Arial"/>
          <w:lang w:val="ro-RO"/>
        </w:rPr>
        <w:t xml:space="preserve">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57B11085"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4E76B1">
        <w:rPr>
          <w:lang w:val="ro-RO"/>
        </w:rPr>
        <w:t xml:space="preserve"> </w:t>
      </w:r>
      <w:r w:rsidR="002C66D5" w:rsidRPr="002C66D5">
        <w:rPr>
          <w:rFonts w:ascii="Arial" w:hAnsi="Arial" w:cs="Arial"/>
          <w:lang w:val="ro-RO"/>
        </w:rPr>
        <w:t>1.105.</w:t>
      </w:r>
      <w:r w:rsidR="00E95EEB">
        <w:rPr>
          <w:rFonts w:ascii="Arial" w:hAnsi="Arial" w:cs="Arial"/>
          <w:lang w:val="ro-RO"/>
        </w:rPr>
        <w:t>000</w:t>
      </w:r>
      <w:r w:rsidR="002C66D5" w:rsidRPr="002C66D5">
        <w:rPr>
          <w:rFonts w:ascii="Arial" w:hAnsi="Arial" w:cs="Arial"/>
          <w:lang w:val="ro-RO"/>
        </w:rPr>
        <w:t>.</w:t>
      </w:r>
      <w:r w:rsidR="00E95EEB">
        <w:rPr>
          <w:rFonts w:ascii="Arial" w:hAnsi="Arial" w:cs="Arial"/>
          <w:lang w:val="ro-RO"/>
        </w:rPr>
        <w:t>000</w:t>
      </w:r>
      <w:r w:rsidR="002C66D5" w:rsidRPr="002C66D5">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3AD18C56"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AGEA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3D91DF66" w14:textId="57F2F078"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lastRenderedPageBreak/>
        <w:t>Aprobarea alegerii dlui Alexandru-Victor Savi-Nims în calitate de secretar de</w:t>
      </w:r>
      <w:r>
        <w:rPr>
          <w:rFonts w:ascii="Arial" w:hAnsi="Arial" w:cs="Arial"/>
          <w:lang w:val="ro-RO"/>
        </w:rPr>
        <w:t xml:space="preserve"> </w:t>
      </w:r>
      <w:r w:rsidRPr="00BD4E7D">
        <w:rPr>
          <w:rFonts w:ascii="Arial" w:hAnsi="Arial" w:cs="Arial"/>
          <w:lang w:val="ro-RO"/>
        </w:rPr>
        <w:t>ședință al A</w:t>
      </w:r>
      <w:r w:rsidR="006F00E1">
        <w:rPr>
          <w:rFonts w:ascii="Arial" w:hAnsi="Arial" w:cs="Arial"/>
          <w:lang w:val="ro-RO"/>
        </w:rPr>
        <w:t>GEA</w:t>
      </w:r>
      <w:r w:rsidRPr="00BD4E7D">
        <w:rPr>
          <w:rFonts w:ascii="Arial" w:hAnsi="Arial" w:cs="Arial"/>
          <w:lang w:val="ro-RO"/>
        </w:rPr>
        <w:t xml:space="preserve"> și a dnei Alexandra Jianu în calitate de secretar tehnic al</w:t>
      </w:r>
      <w:r>
        <w:rPr>
          <w:rFonts w:ascii="Arial" w:hAnsi="Arial" w:cs="Arial"/>
          <w:lang w:val="ro-RO"/>
        </w:rPr>
        <w:t xml:space="preserve"> </w:t>
      </w:r>
      <w:r w:rsidRPr="00BD4E7D">
        <w:rPr>
          <w:rFonts w:ascii="Arial" w:hAnsi="Arial" w:cs="Arial"/>
          <w:lang w:val="ro-RO"/>
        </w:rPr>
        <w:t>AG</w:t>
      </w:r>
      <w:r>
        <w:rPr>
          <w:rFonts w:ascii="Arial" w:hAnsi="Arial" w:cs="Arial"/>
          <w:lang w:val="ro-RO"/>
        </w:rPr>
        <w:t>E</w:t>
      </w:r>
      <w:r w:rsidRPr="00BD4E7D">
        <w:rPr>
          <w:rFonts w:ascii="Arial" w:hAnsi="Arial" w:cs="Arial"/>
          <w:lang w:val="ro-RO"/>
        </w:rPr>
        <w:t>A, ambii având datele de identificare disponibile la sediul Societății.</w:t>
      </w:r>
    </w:p>
    <w:p w14:paraId="79F32E86" w14:textId="67EAAF82" w:rsidR="00E40881" w:rsidRDefault="00E40881" w:rsidP="002C66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1A85771D" w14:textId="50ED6A33" w:rsidR="00BD4E7D" w:rsidRPr="00BD4E7D" w:rsidRDefault="00BD4E7D" w:rsidP="00BD4E7D">
      <w:pPr>
        <w:pStyle w:val="ListParagraph"/>
        <w:spacing w:before="120" w:after="120" w:line="280" w:lineRule="exact"/>
        <w:ind w:left="567"/>
        <w:jc w:val="both"/>
        <w:rPr>
          <w:rFonts w:ascii="Arial" w:hAnsi="Arial" w:cs="Arial"/>
          <w:lang w:val="ro-RO"/>
        </w:rPr>
      </w:pPr>
      <w:r w:rsidRPr="00BD4E7D">
        <w:rPr>
          <w:rFonts w:ascii="Arial" w:hAnsi="Arial" w:cs="Arial"/>
          <w:lang w:val="ro-RO"/>
        </w:rPr>
        <w:t>Aprobarea ratificării Deciziei Consiliului de Administrație al Societății nr. 74 din</w:t>
      </w:r>
      <w:r>
        <w:rPr>
          <w:rFonts w:ascii="Arial" w:hAnsi="Arial" w:cs="Arial"/>
          <w:lang w:val="ro-RO"/>
        </w:rPr>
        <w:t xml:space="preserve"> </w:t>
      </w:r>
      <w:r w:rsidRPr="00BD4E7D">
        <w:rPr>
          <w:rFonts w:ascii="Arial" w:hAnsi="Arial" w:cs="Arial"/>
          <w:lang w:val="ro-RO"/>
        </w:rPr>
        <w:t xml:space="preserve">data de 08.08.2025 prin care a fost aprobată constituirea unei fideiusiunii de către Societate în favoarea Băncii Comerciale </w:t>
      </w:r>
      <w:proofErr w:type="spellStart"/>
      <w:r w:rsidRPr="00BD4E7D">
        <w:rPr>
          <w:rFonts w:ascii="Arial" w:hAnsi="Arial" w:cs="Arial"/>
          <w:lang w:val="ro-RO"/>
        </w:rPr>
        <w:t>Intesa</w:t>
      </w:r>
      <w:proofErr w:type="spellEnd"/>
      <w:r w:rsidRPr="00BD4E7D">
        <w:rPr>
          <w:rFonts w:ascii="Arial" w:hAnsi="Arial" w:cs="Arial"/>
          <w:lang w:val="ro-RO"/>
        </w:rPr>
        <w:t xml:space="preserve"> </w:t>
      </w:r>
      <w:proofErr w:type="spellStart"/>
      <w:r w:rsidRPr="00BD4E7D">
        <w:rPr>
          <w:rFonts w:ascii="Arial" w:hAnsi="Arial" w:cs="Arial"/>
          <w:lang w:val="ro-RO"/>
        </w:rPr>
        <w:t>Sanpaolo</w:t>
      </w:r>
      <w:proofErr w:type="spellEnd"/>
      <w:r w:rsidRPr="00BD4E7D">
        <w:rPr>
          <w:rFonts w:ascii="Arial" w:hAnsi="Arial" w:cs="Arial"/>
          <w:lang w:val="ro-RO"/>
        </w:rPr>
        <w:t xml:space="preserve"> Romania SA pentru garantarea sumei suplimentare în cuantum de 4.571.173 EUR, precum și a celorlalte obligații de plată aferente acesteia, suma suplimentară fiind contractată de One Cotroceni Park S.R.L., o societate cu răspundere limitată, de la Banca Comercială </w:t>
      </w:r>
      <w:proofErr w:type="spellStart"/>
      <w:r w:rsidRPr="00BD4E7D">
        <w:rPr>
          <w:rFonts w:ascii="Arial" w:hAnsi="Arial" w:cs="Arial"/>
          <w:lang w:val="ro-RO"/>
        </w:rPr>
        <w:t>Intesa</w:t>
      </w:r>
      <w:proofErr w:type="spellEnd"/>
      <w:r w:rsidRPr="00BD4E7D">
        <w:rPr>
          <w:rFonts w:ascii="Arial" w:hAnsi="Arial" w:cs="Arial"/>
          <w:lang w:val="ro-RO"/>
        </w:rPr>
        <w:t xml:space="preserve"> </w:t>
      </w:r>
      <w:proofErr w:type="spellStart"/>
      <w:r w:rsidRPr="00BD4E7D">
        <w:rPr>
          <w:rFonts w:ascii="Arial" w:hAnsi="Arial" w:cs="Arial"/>
          <w:lang w:val="ro-RO"/>
        </w:rPr>
        <w:t>Sanpaolo</w:t>
      </w:r>
      <w:proofErr w:type="spellEnd"/>
      <w:r w:rsidRPr="00BD4E7D">
        <w:rPr>
          <w:rFonts w:ascii="Arial" w:hAnsi="Arial" w:cs="Arial"/>
          <w:lang w:val="ro-RO"/>
        </w:rPr>
        <w:t xml:space="preserve"> Romania S.A.</w:t>
      </w:r>
    </w:p>
    <w:p w14:paraId="6DC35C17" w14:textId="6A8B67DA" w:rsidR="00E40881" w:rsidRPr="000D0721" w:rsidRDefault="00E40881" w:rsidP="004E76B1">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BDA8E04" w14:textId="77C6F9C5"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t>Aprobarea autorizării Consiliului de Administrație să răscumpere acțiuni ale</w:t>
      </w:r>
      <w:r>
        <w:rPr>
          <w:rFonts w:ascii="Arial" w:hAnsi="Arial" w:cs="Arial"/>
          <w:lang w:val="ro-RO"/>
        </w:rPr>
        <w:t xml:space="preserve"> </w:t>
      </w:r>
      <w:r w:rsidRPr="00BD4E7D">
        <w:rPr>
          <w:rFonts w:ascii="Arial" w:hAnsi="Arial" w:cs="Arial"/>
          <w:lang w:val="ro-RO"/>
        </w:rPr>
        <w:t>Societății prin desfășurarea uneia sau mai multor oferte publice de cumpărare</w:t>
      </w:r>
      <w:r>
        <w:rPr>
          <w:rFonts w:ascii="Arial" w:hAnsi="Arial" w:cs="Arial"/>
          <w:lang w:val="ro-RO"/>
        </w:rPr>
        <w:t xml:space="preserve"> </w:t>
      </w:r>
      <w:r w:rsidRPr="00BD4E7D">
        <w:rPr>
          <w:rFonts w:ascii="Arial" w:hAnsi="Arial" w:cs="Arial"/>
          <w:lang w:val="ro-RO"/>
        </w:rPr>
        <w:t>cu plata în bani („</w:t>
      </w:r>
      <w:r w:rsidRPr="004E76B1">
        <w:rPr>
          <w:rFonts w:ascii="Arial" w:hAnsi="Arial" w:cs="Arial"/>
          <w:b/>
          <w:bCs/>
          <w:lang w:val="ro-RO"/>
        </w:rPr>
        <w:t>Ofertele Publice de Cumpărare</w:t>
      </w:r>
      <w:r w:rsidRPr="00BD4E7D">
        <w:rPr>
          <w:rFonts w:ascii="Arial" w:hAnsi="Arial" w:cs="Arial"/>
          <w:lang w:val="ro-RO"/>
        </w:rPr>
        <w:t>” și fiecare dintre acestea, o</w:t>
      </w:r>
      <w:r>
        <w:rPr>
          <w:rFonts w:ascii="Arial" w:hAnsi="Arial" w:cs="Arial"/>
          <w:lang w:val="ro-RO"/>
        </w:rPr>
        <w:t xml:space="preserve"> </w:t>
      </w:r>
      <w:r w:rsidRPr="00BD4E7D">
        <w:rPr>
          <w:rFonts w:ascii="Arial" w:hAnsi="Arial" w:cs="Arial"/>
          <w:lang w:val="ro-RO"/>
        </w:rPr>
        <w:t>„</w:t>
      </w:r>
      <w:r w:rsidRPr="004E76B1">
        <w:rPr>
          <w:rFonts w:ascii="Arial" w:hAnsi="Arial" w:cs="Arial"/>
          <w:b/>
          <w:bCs/>
          <w:lang w:val="ro-RO"/>
        </w:rPr>
        <w:t>Ofertă Publică de Cumpărare</w:t>
      </w:r>
      <w:r w:rsidRPr="00BD4E7D">
        <w:rPr>
          <w:rFonts w:ascii="Arial" w:hAnsi="Arial" w:cs="Arial"/>
          <w:lang w:val="ro-RO"/>
        </w:rPr>
        <w:t>”), în scopul Reducerii Capitalului Social a</w:t>
      </w:r>
      <w:r>
        <w:rPr>
          <w:rFonts w:ascii="Arial" w:hAnsi="Arial" w:cs="Arial"/>
          <w:lang w:val="ro-RO"/>
        </w:rPr>
        <w:t xml:space="preserve">l </w:t>
      </w:r>
      <w:r w:rsidRPr="00BD4E7D">
        <w:rPr>
          <w:rFonts w:ascii="Arial" w:hAnsi="Arial" w:cs="Arial"/>
          <w:lang w:val="ro-RO"/>
        </w:rPr>
        <w:t>Societății („</w:t>
      </w:r>
      <w:r w:rsidRPr="004E76B1">
        <w:rPr>
          <w:rFonts w:ascii="Arial" w:hAnsi="Arial" w:cs="Arial"/>
          <w:b/>
          <w:bCs/>
          <w:lang w:val="ro-RO"/>
        </w:rPr>
        <w:t>Programul aferent Ofertei/Ofertelor Publice de Cumpărare</w:t>
      </w:r>
      <w:r w:rsidRPr="00BD4E7D">
        <w:rPr>
          <w:rFonts w:ascii="Arial" w:hAnsi="Arial" w:cs="Arial"/>
          <w:lang w:val="ro-RO"/>
        </w:rPr>
        <w:t>”), sub</w:t>
      </w:r>
      <w:r>
        <w:rPr>
          <w:rFonts w:ascii="Arial" w:hAnsi="Arial" w:cs="Arial"/>
          <w:lang w:val="ro-RO"/>
        </w:rPr>
        <w:t xml:space="preserve"> </w:t>
      </w:r>
      <w:r w:rsidRPr="00BD4E7D">
        <w:rPr>
          <w:rFonts w:ascii="Arial" w:hAnsi="Arial" w:cs="Arial"/>
          <w:lang w:val="ro-RO"/>
        </w:rPr>
        <w:t>condiția aprobării punctului 4 de pe ordinea de zi AGEA, în următoarele condiții:</w:t>
      </w:r>
    </w:p>
    <w:p w14:paraId="1E0B67B3" w14:textId="5FDA7846" w:rsidR="00BD4E7D" w:rsidRP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Valoarea agregată a Programul aferent Ofertei/Ofertelor Publice de</w:t>
      </w:r>
      <w:r>
        <w:rPr>
          <w:rFonts w:ascii="Arial" w:hAnsi="Arial" w:cs="Arial"/>
          <w:lang w:val="ro-RO"/>
        </w:rPr>
        <w:t xml:space="preserve"> </w:t>
      </w:r>
      <w:r w:rsidRPr="00BD4E7D">
        <w:rPr>
          <w:rFonts w:ascii="Arial" w:hAnsi="Arial" w:cs="Arial"/>
          <w:lang w:val="ro-RO"/>
        </w:rPr>
        <w:t>Cumpărare va fi în valoare de maximum 884.000.000 RON;</w:t>
      </w:r>
    </w:p>
    <w:p w14:paraId="35265C06" w14:textId="1107B7E2"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se va desfășura la</w:t>
      </w:r>
      <w:r>
        <w:rPr>
          <w:rFonts w:ascii="Arial" w:hAnsi="Arial" w:cs="Arial"/>
          <w:lang w:val="ro-RO"/>
        </w:rPr>
        <w:t xml:space="preserve"> </w:t>
      </w:r>
      <w:r w:rsidRPr="00BD4E7D">
        <w:rPr>
          <w:rFonts w:ascii="Arial" w:hAnsi="Arial" w:cs="Arial"/>
          <w:lang w:val="ro-RO"/>
        </w:rPr>
        <w:t>un preț minim de 25 RON per acțiune și un preț maxim de 40 RON per acțiune;</w:t>
      </w:r>
    </w:p>
    <w:p w14:paraId="68194B48" w14:textId="1AF03851"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va avea în vedere</w:t>
      </w:r>
      <w:r>
        <w:rPr>
          <w:rFonts w:ascii="Arial" w:hAnsi="Arial" w:cs="Arial"/>
          <w:lang w:val="ro-RO"/>
        </w:rPr>
        <w:t xml:space="preserve"> </w:t>
      </w:r>
      <w:r w:rsidRPr="00BD4E7D">
        <w:rPr>
          <w:rFonts w:ascii="Arial" w:hAnsi="Arial" w:cs="Arial"/>
          <w:lang w:val="ro-RO"/>
        </w:rPr>
        <w:t>răscumpărarea unui număr de acțiuni reprezentând maximum 20% din capitalul social al Societății;</w:t>
      </w:r>
    </w:p>
    <w:p w14:paraId="2454C4C4" w14:textId="7BA4EBD7"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lastRenderedPageBreak/>
        <w:t>Programul aferent Ofertei/Ofertelor Publice de Cumpărare se va desfășura</w:t>
      </w:r>
      <w:r>
        <w:rPr>
          <w:rFonts w:ascii="Arial" w:hAnsi="Arial" w:cs="Arial"/>
          <w:lang w:val="ro-RO"/>
        </w:rPr>
        <w:t xml:space="preserve"> </w:t>
      </w:r>
      <w:r w:rsidRPr="00BD4E7D">
        <w:rPr>
          <w:rFonts w:ascii="Arial" w:hAnsi="Arial" w:cs="Arial"/>
          <w:lang w:val="ro-RO"/>
        </w:rPr>
        <w:t>pentru o perioadă de maximum 18 luni de la data hotărârii AGEA adoptat în acest sens;</w:t>
      </w:r>
    </w:p>
    <w:p w14:paraId="5008AC9A" w14:textId="6938AC39"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va avea drept obiect</w:t>
      </w:r>
      <w:r>
        <w:rPr>
          <w:rFonts w:ascii="Arial" w:hAnsi="Arial" w:cs="Arial"/>
          <w:lang w:val="ro-RO"/>
        </w:rPr>
        <w:t xml:space="preserve"> </w:t>
      </w:r>
      <w:r w:rsidRPr="00BD4E7D">
        <w:rPr>
          <w:rFonts w:ascii="Arial" w:hAnsi="Arial" w:cs="Arial"/>
          <w:lang w:val="ro-RO"/>
        </w:rPr>
        <w:t>doar acțiuni plătite integral;</w:t>
      </w:r>
    </w:p>
    <w:p w14:paraId="67137058" w14:textId="0411A0F8"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Prețul de cumpărare al acțiunilor în cadrul Ofertelor Publice va fi stabilit de</w:t>
      </w:r>
      <w:r>
        <w:rPr>
          <w:rFonts w:ascii="Arial" w:hAnsi="Arial" w:cs="Arial"/>
          <w:lang w:val="ro-RO"/>
        </w:rPr>
        <w:t xml:space="preserve"> </w:t>
      </w:r>
      <w:r w:rsidRPr="00BD4E7D">
        <w:rPr>
          <w:rFonts w:ascii="Arial" w:hAnsi="Arial" w:cs="Arial"/>
          <w:lang w:val="ro-RO"/>
        </w:rPr>
        <w:t>către Consiliul de Administrație în conformitate cu prevederile legale aplicabile;</w:t>
      </w:r>
    </w:p>
    <w:p w14:paraId="63A1C6D2" w14:textId="686D3507"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de Răscumpărare va fi finanțat din surse proprii sau prin</w:t>
      </w:r>
      <w:r>
        <w:rPr>
          <w:rFonts w:ascii="Arial" w:hAnsi="Arial" w:cs="Arial"/>
          <w:lang w:val="ro-RO"/>
        </w:rPr>
        <w:t xml:space="preserve"> </w:t>
      </w:r>
      <w:r w:rsidRPr="00BD4E7D">
        <w:rPr>
          <w:rFonts w:ascii="Arial" w:hAnsi="Arial" w:cs="Arial"/>
          <w:lang w:val="ro-RO"/>
        </w:rPr>
        <w:t>contractarea unei finanțări bancare la nivelul Societății și/sau la nivelul unor subsidiare ale acesteia;</w:t>
      </w:r>
    </w:p>
    <w:p w14:paraId="6ED49961" w14:textId="4018320E" w:rsidR="00BD4E7D" w:rsidRPr="008D65D7"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Aprobarea prezentului punct de pe ordinea de zi AGEA și/sau a oricărei Oferte</w:t>
      </w:r>
      <w:r w:rsidR="008D65D7">
        <w:rPr>
          <w:rFonts w:ascii="Arial" w:hAnsi="Arial" w:cs="Arial"/>
          <w:lang w:val="ro-RO"/>
        </w:rPr>
        <w:t xml:space="preserve"> </w:t>
      </w:r>
      <w:r w:rsidRPr="008D65D7">
        <w:rPr>
          <w:rFonts w:ascii="Arial" w:hAnsi="Arial" w:cs="Arial"/>
          <w:lang w:val="ro-RO"/>
        </w:rPr>
        <w:t>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21C95B0F" w14:textId="51BE6791" w:rsidR="00E40881" w:rsidRPr="00BB1000" w:rsidRDefault="00E40881" w:rsidP="00E95EEB">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24E19E30" w14:textId="09BD5AEE" w:rsidR="00BD4E7D" w:rsidRPr="00BD4E7D" w:rsidRDefault="00BD4E7D" w:rsidP="00BD4E7D">
      <w:pPr>
        <w:pStyle w:val="ListParagraph"/>
        <w:spacing w:before="120" w:after="120" w:line="280" w:lineRule="exact"/>
        <w:ind w:left="567"/>
        <w:contextualSpacing w:val="0"/>
        <w:jc w:val="both"/>
        <w:rPr>
          <w:rFonts w:ascii="Arial" w:hAnsi="Arial" w:cs="Arial"/>
          <w:lang w:val="ro-RO"/>
        </w:rPr>
      </w:pPr>
      <w:r w:rsidRPr="00BD4E7D">
        <w:rPr>
          <w:rFonts w:ascii="Arial" w:hAnsi="Arial" w:cs="Arial"/>
          <w:lang w:val="ro-RO"/>
        </w:rPr>
        <w:t>Aprobarea reducerii capitalului social al Societății în temeiul art. 207 alin. (1)</w:t>
      </w:r>
      <w:r>
        <w:rPr>
          <w:rFonts w:ascii="Arial" w:hAnsi="Arial" w:cs="Arial"/>
          <w:lang w:val="ro-RO"/>
        </w:rPr>
        <w:t xml:space="preserve"> </w:t>
      </w:r>
      <w:r w:rsidRPr="00BD4E7D">
        <w:rPr>
          <w:rFonts w:ascii="Arial" w:hAnsi="Arial" w:cs="Arial"/>
          <w:lang w:val="ro-RO"/>
        </w:rPr>
        <w:t>lit. c) din Legea nr. 31/1990 privind societățile, prin anularea unui număr de până la 22.100.000 acțiuni proprii având o valoare nominală individuală de 10 RON, reprezentând 20% din capitalul social al Societății, reprezentând toate acțiunile răscumpărate de către Societate în conformitate cu Oferta/Ofertele Publice de Cumpărare desfășurate în condițiile prevăzute la punctul 3 de pe ordinea de zi AGEA (“</w:t>
      </w:r>
      <w:r w:rsidRPr="00BC2829">
        <w:rPr>
          <w:rFonts w:ascii="Arial" w:hAnsi="Arial" w:cs="Arial"/>
          <w:b/>
          <w:bCs/>
          <w:lang w:val="ro-RO"/>
        </w:rPr>
        <w:t>Reducerea Capitalului Social</w:t>
      </w:r>
      <w:r w:rsidRPr="00BD4E7D">
        <w:rPr>
          <w:rFonts w:ascii="Arial" w:hAnsi="Arial" w:cs="Arial"/>
          <w:lang w:val="ro-RO"/>
        </w:rPr>
        <w:t>”).</w:t>
      </w:r>
    </w:p>
    <w:p w14:paraId="301CF330" w14:textId="5D2F92CF" w:rsidR="00BD4E7D" w:rsidRDefault="00BD4E7D" w:rsidP="00BD4E7D">
      <w:pPr>
        <w:pStyle w:val="ListParagraph"/>
        <w:spacing w:before="120" w:after="120" w:line="280" w:lineRule="exact"/>
        <w:ind w:left="567"/>
        <w:contextualSpacing w:val="0"/>
        <w:jc w:val="both"/>
        <w:rPr>
          <w:rFonts w:ascii="Arial" w:hAnsi="Arial" w:cs="Arial"/>
          <w:lang w:val="ro-RO"/>
        </w:rPr>
      </w:pPr>
      <w:r w:rsidRPr="00BD4E7D">
        <w:rPr>
          <w:rFonts w:ascii="Arial" w:hAnsi="Arial" w:cs="Arial"/>
          <w:lang w:val="ro-RO"/>
        </w:rPr>
        <w:t>Reducerea Capitalului Social va produce efecte după ce toate condițiile de mai</w:t>
      </w:r>
      <w:r>
        <w:rPr>
          <w:rFonts w:ascii="Arial" w:hAnsi="Arial" w:cs="Arial"/>
          <w:lang w:val="ro-RO"/>
        </w:rPr>
        <w:t xml:space="preserve"> </w:t>
      </w:r>
      <w:r w:rsidRPr="00BD4E7D">
        <w:rPr>
          <w:rFonts w:ascii="Arial" w:hAnsi="Arial" w:cs="Arial"/>
          <w:lang w:val="ro-RO"/>
        </w:rPr>
        <w:t>jos vor fi îndeplinite:</w:t>
      </w:r>
    </w:p>
    <w:p w14:paraId="4C213D40" w14:textId="7CB6B8EE" w:rsid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t>ulterior constatării rezultatelor programului de răscumpărare acțiuni</w:t>
      </w:r>
      <w:r>
        <w:rPr>
          <w:rFonts w:ascii="Arial" w:hAnsi="Arial" w:cs="Arial"/>
          <w:lang w:val="ro-RO"/>
        </w:rPr>
        <w:t xml:space="preserve"> </w:t>
      </w:r>
      <w:r w:rsidRPr="00BD4E7D">
        <w:rPr>
          <w:rFonts w:ascii="Arial" w:hAnsi="Arial" w:cs="Arial"/>
          <w:lang w:val="ro-RO"/>
        </w:rPr>
        <w:t>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32C773DD" w14:textId="52E8AB13" w:rsid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lastRenderedPageBreak/>
        <w:t>hotărârea Adunării Generale Extraordinare a Societății adoptate conform</w:t>
      </w:r>
      <w:r>
        <w:rPr>
          <w:rFonts w:ascii="Arial" w:hAnsi="Arial" w:cs="Arial"/>
          <w:lang w:val="ro-RO"/>
        </w:rPr>
        <w:t xml:space="preserve"> </w:t>
      </w:r>
      <w:r w:rsidRPr="00BD4E7D">
        <w:rPr>
          <w:rFonts w:ascii="Arial" w:hAnsi="Arial" w:cs="Arial"/>
          <w:lang w:val="ro-RO"/>
        </w:rPr>
        <w:t>literei a) de mai sus este publicată în Monitorul Oficial al României, Partea a IV-a pentru o perioadă de cel puțin două luni; și</w:t>
      </w:r>
    </w:p>
    <w:p w14:paraId="6DF33793" w14:textId="50E3D8D1" w:rsidR="00BD4E7D" w:rsidRP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t>hotărârea Adunării Generale Extraordinare a Societății adoptate conform literei a) de mai sus este înregistrată la Oficiul Registrului Comerțului de pe lângă Tribunalul București.</w:t>
      </w:r>
    </w:p>
    <w:p w14:paraId="6263B391" w14:textId="4716F6F6" w:rsidR="000C47BE" w:rsidRPr="00E95EEB" w:rsidRDefault="000C47BE" w:rsidP="00E95EEB">
      <w:pPr>
        <w:spacing w:before="120" w:after="120" w:line="280" w:lineRule="exact"/>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509E0251" w14:textId="2A292F80"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t>Aprobarea împuternicirii Consiliului de Administrație să emită orice hotărâre și</w:t>
      </w:r>
      <w:r>
        <w:rPr>
          <w:rFonts w:ascii="Arial" w:hAnsi="Arial" w:cs="Arial"/>
          <w:lang w:val="ro-RO"/>
        </w:rPr>
        <w:t xml:space="preserve"> </w:t>
      </w:r>
      <w:r w:rsidRPr="00BD4E7D">
        <w:rPr>
          <w:rFonts w:ascii="Arial" w:hAnsi="Arial" w:cs="Arial"/>
          <w:lang w:val="ro-RO"/>
        </w:rPr>
        <w:t>să îndeplinească toate actele și faptele juridice necesare, utile și/sau oportune</w:t>
      </w:r>
      <w:r>
        <w:rPr>
          <w:rFonts w:ascii="Arial" w:hAnsi="Arial" w:cs="Arial"/>
          <w:lang w:val="ro-RO"/>
        </w:rPr>
        <w:t xml:space="preserve"> </w:t>
      </w:r>
      <w:r w:rsidRPr="00BD4E7D">
        <w:rPr>
          <w:rFonts w:ascii="Arial" w:hAnsi="Arial" w:cs="Arial"/>
          <w:lang w:val="ro-RO"/>
        </w:rPr>
        <w:t>pentru aducerea la îndeplinire a hotărârilor ce urmează să fie adoptate în</w:t>
      </w:r>
      <w:r>
        <w:rPr>
          <w:rFonts w:ascii="Arial" w:hAnsi="Arial" w:cs="Arial"/>
          <w:lang w:val="ro-RO"/>
        </w:rPr>
        <w:t xml:space="preserve"> </w:t>
      </w:r>
      <w:r w:rsidRPr="00BD4E7D">
        <w:rPr>
          <w:rFonts w:ascii="Arial" w:hAnsi="Arial" w:cs="Arial"/>
          <w:lang w:val="ro-RO"/>
        </w:rPr>
        <w:t>conformitate cu punctele 3 și 4 de pe ordinea de zi, inclusiv cu privire la</w:t>
      </w:r>
      <w:r>
        <w:rPr>
          <w:rFonts w:ascii="Arial" w:hAnsi="Arial" w:cs="Arial"/>
          <w:lang w:val="ro-RO"/>
        </w:rPr>
        <w:t xml:space="preserve"> </w:t>
      </w:r>
      <w:r w:rsidRPr="00BD4E7D">
        <w:rPr>
          <w:rFonts w:ascii="Arial" w:hAnsi="Arial" w:cs="Arial"/>
          <w:lang w:val="ro-RO"/>
        </w:rPr>
        <w:t>următoarele aspecte:</w:t>
      </w:r>
    </w:p>
    <w:p w14:paraId="68D4F36D"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stabilirea 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sus;</w:t>
      </w:r>
    </w:p>
    <w:p w14:paraId="4C8B863F"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să 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p>
    <w:p w14:paraId="1FA9FD13"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să împuternicească reprezentanți ai Societății pentru a semna orice astfel de documente, a îndeplini orice astfel de formalități și a îndeplini orice astfel de acțiuni; și</w:t>
      </w:r>
    </w:p>
    <w:p w14:paraId="2B69AF89" w14:textId="575E81BD" w:rsidR="00BD4E7D" w:rsidRPr="00BD4E7D"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 xml:space="preserve">să reprezinte Societatea în fața oricăror autorități și instituții competente (cum ar fi Oficiul Registrului Comerțului, Autoritatea de Supraveghere </w:t>
      </w:r>
      <w:r w:rsidRPr="00407C6B">
        <w:rPr>
          <w:rFonts w:ascii="Arial" w:hAnsi="Arial" w:cs="Arial"/>
          <w:lang w:val="ro-RO"/>
        </w:rPr>
        <w:lastRenderedPageBreak/>
        <w:t>Financiară, Bursa de Valori București, Depozitarul Central S.A.) în legătură cu hotărârile ce urmează să fie adoptate în conformitate cu punctele 3 și 4 de pe ordinea de zi.</w:t>
      </w:r>
    </w:p>
    <w:p w14:paraId="34084B6E" w14:textId="61C3753F" w:rsidR="00E40881" w:rsidRDefault="00E40881" w:rsidP="00083A0E">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2C6BAACF" w14:textId="050809CC" w:rsidR="005815B8" w:rsidRDefault="005815B8" w:rsidP="00EC1F04">
      <w:pPr>
        <w:pStyle w:val="ListParagraph"/>
        <w:spacing w:before="120" w:after="120" w:line="280" w:lineRule="exact"/>
        <w:ind w:left="567"/>
        <w:contextualSpacing w:val="0"/>
        <w:jc w:val="both"/>
        <w:rPr>
          <w:rFonts w:ascii="Arial" w:hAnsi="Arial" w:cs="Arial"/>
          <w:lang w:val="ro-RO"/>
        </w:rPr>
      </w:pPr>
      <w:r w:rsidRPr="005815B8">
        <w:rPr>
          <w:rFonts w:ascii="Arial" w:hAnsi="Arial" w:cs="Arial"/>
          <w:lang w:val="ro-RO"/>
        </w:rPr>
        <w:t>Aprobarea contractării de către subsidiarele ONE HIGH DISTRICT S.R.L., persoană juridică de naționalitate română, cu sediul social în București, Sector 1, Str. Maxim Gorki nr. 20, înmatriculată la Oficiul Registrului Comerțului de pe lângă Tribunalul București sub nr. J40/8190/2021, (EUID) ROONRC. J40/8190/2021, având cod unic de înregistrare 44235874 („</w:t>
      </w:r>
      <w:r w:rsidRPr="005815B8">
        <w:rPr>
          <w:rFonts w:ascii="Arial" w:hAnsi="Arial" w:cs="Arial"/>
          <w:b/>
          <w:bCs/>
          <w:lang w:val="ro-RO"/>
        </w:rPr>
        <w:t>OHD</w:t>
      </w:r>
      <w:r w:rsidRPr="005815B8">
        <w:rPr>
          <w:rFonts w:ascii="Arial" w:hAnsi="Arial" w:cs="Arial"/>
          <w:lang w:val="ro-RO"/>
        </w:rPr>
        <w:t>”), și ONE LAKE CLUB S.R.L., cu sediul social în București, Sector 1, Str. Maxim Gorki nr. 20, înmatriculată la Oficiul Registrului Comerțului de pe lângă Tribunalul București sub nr. J40/8913/2021, (EUID) ROONRC.J40/8913/2021, având cod unic de înregistrare 44312314 („</w:t>
      </w:r>
      <w:r w:rsidRPr="005815B8">
        <w:rPr>
          <w:rFonts w:ascii="Arial" w:hAnsi="Arial" w:cs="Arial"/>
          <w:b/>
          <w:bCs/>
          <w:lang w:val="ro-RO"/>
        </w:rPr>
        <w:t>OLC</w:t>
      </w:r>
      <w:r w:rsidRPr="005815B8">
        <w:rPr>
          <w:rFonts w:ascii="Arial" w:hAnsi="Arial" w:cs="Arial"/>
          <w:lang w:val="ro-RO"/>
        </w:rPr>
        <w:t xml:space="preserve">”), de la una sau mai multe instituții financiare din grupul UniCredit sau selectate de către coordonator după tragere, a unei facilități de credit în sumă de până la maximum 140.000.000 EUR, ce va fi utilizată, printre altele, pentru finanțarea proiectelor dezvoltate de către OHD ș OLC, respectiv pentru rambursarea anumitor împrumuturi </w:t>
      </w:r>
      <w:proofErr w:type="spellStart"/>
      <w:r w:rsidRPr="005815B8">
        <w:rPr>
          <w:rFonts w:ascii="Arial" w:hAnsi="Arial" w:cs="Arial"/>
          <w:lang w:val="ro-RO"/>
        </w:rPr>
        <w:t>intragrup</w:t>
      </w:r>
      <w:proofErr w:type="spellEnd"/>
      <w:r w:rsidRPr="005815B8">
        <w:rPr>
          <w:rFonts w:ascii="Arial" w:hAnsi="Arial" w:cs="Arial"/>
          <w:lang w:val="ro-RO"/>
        </w:rPr>
        <w:t xml:space="preserve">/acordarea unor împrumuturi </w:t>
      </w:r>
      <w:proofErr w:type="spellStart"/>
      <w:r w:rsidRPr="005815B8">
        <w:rPr>
          <w:rFonts w:ascii="Arial" w:hAnsi="Arial" w:cs="Arial"/>
          <w:lang w:val="ro-RO"/>
        </w:rPr>
        <w:t>intragrup</w:t>
      </w:r>
      <w:proofErr w:type="spellEnd"/>
      <w:r w:rsidRPr="005815B8">
        <w:rPr>
          <w:rFonts w:ascii="Arial" w:hAnsi="Arial" w:cs="Arial"/>
          <w:lang w:val="ro-RO"/>
        </w:rPr>
        <w:t xml:space="preserve"> către Societate în scopul finanțării Ofertelor Publice de Cumpărare desfășurate în conformitate cu punctul 3 de pe agenda AGEA (denumită în continuare „</w:t>
      </w:r>
      <w:r w:rsidRPr="005815B8">
        <w:rPr>
          <w:rFonts w:ascii="Arial" w:hAnsi="Arial" w:cs="Arial"/>
          <w:b/>
          <w:bCs/>
          <w:lang w:val="ro-RO"/>
        </w:rPr>
        <w:t>Facilitatea</w:t>
      </w:r>
      <w:r w:rsidRPr="005815B8">
        <w:rPr>
          <w:rFonts w:ascii="Arial" w:hAnsi="Arial" w:cs="Arial"/>
          <w:lang w:val="ro-RO"/>
        </w:rPr>
        <w:t>”), în următorii termeni și condiții:</w:t>
      </w:r>
    </w:p>
    <w:p w14:paraId="2C7E4158" w14:textId="732CF19F"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 xml:space="preserve">În scopul garantării Facilității și/sau suportării oricărui cost suplimentar necesar finalizării proiectelor dezvoltate de OHD și OLC, care nu au fost estimate în bugetul inițial, astfel cum se va detalia în documentele de finanțare relevante, Societatea va putea constitui în favoarea băncii(lor) finanțatoare: (i) ipotecă mobiliară asupra tuturor părților sociale prezente și viitoare deținute de Societate în capitalul social al OHD și OLC, precum și asupra tuturor drepturilor și accesoriilor atașate acestora; (ii) ipotecă mobiliară asupra creanțelor </w:t>
      </w:r>
      <w:proofErr w:type="spellStart"/>
      <w:r w:rsidRPr="005815B8">
        <w:rPr>
          <w:rFonts w:ascii="Arial" w:hAnsi="Arial" w:cs="Arial"/>
          <w:lang w:val="ro-RO"/>
        </w:rPr>
        <w:t>intragrup</w:t>
      </w:r>
      <w:proofErr w:type="spellEnd"/>
      <w:r w:rsidRPr="005815B8">
        <w:rPr>
          <w:rFonts w:ascii="Arial" w:hAnsi="Arial" w:cs="Arial"/>
          <w:lang w:val="ro-RO"/>
        </w:rPr>
        <w:t>/din împrumuturi; (iii) garanție personală (inclusiv sub forma unei garanții corporative, care să asigure, între altele, (a) finalizarea și eventualele depășiri de costuri ale proiectelor dezvoltate de OHD și OLC și (b) serviciul datoriei și rambursarea Facilității) ; și (iv) ipotecă mobiliară asupra contului de lichidități deschis de către Societate în scopul desfășurării Ofertelor Publice de Cumpărare;</w:t>
      </w:r>
    </w:p>
    <w:p w14:paraId="2207E022" w14:textId="68414DB8"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 xml:space="preserve">În scopul garantării Facilității, astfel cum se va detalia în documentele de finanțare relevante, OHD și OLC vor putea constitui în favoarea băncii(lor) finanțatoare: (i) ipotecă mobiliară asupra conturilor bancare; </w:t>
      </w:r>
      <w:r w:rsidRPr="005815B8">
        <w:rPr>
          <w:rFonts w:ascii="Arial" w:hAnsi="Arial" w:cs="Arial"/>
          <w:lang w:val="ro-RO"/>
        </w:rPr>
        <w:lastRenderedPageBreak/>
        <w:t xml:space="preserve">(ii) ipotecă mobiliară asupra oricăror și tuturor creanțelor OHD și OLC; (iii) ipotecă imobiliară asupra terenurilor, clădirilor și construcțiilor aferente proiectelor dezvoltate de OHD și OLC; (iv) ipotecă mobiliară asupra creanțelor </w:t>
      </w:r>
      <w:proofErr w:type="spellStart"/>
      <w:r w:rsidRPr="005815B8">
        <w:rPr>
          <w:rFonts w:ascii="Arial" w:hAnsi="Arial" w:cs="Arial"/>
          <w:lang w:val="ro-RO"/>
        </w:rPr>
        <w:t>intragrup</w:t>
      </w:r>
      <w:proofErr w:type="spellEnd"/>
      <w:r w:rsidRPr="005815B8">
        <w:rPr>
          <w:rFonts w:ascii="Arial" w:hAnsi="Arial" w:cs="Arial"/>
          <w:lang w:val="ro-RO"/>
        </w:rPr>
        <w:t>/din împrumuturi; (v) garanție personală; și</w:t>
      </w:r>
    </w:p>
    <w:p w14:paraId="1EA722F2" w14:textId="6D711442"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 xml:space="preserve">În contextul contractării Facilității, Societatea, OHD și OLC vor putea încheia un contract de subordonare pentru subordonarea, față de Facilitate și de documentele aferente Facilității, creanțelor rezultând din împrumuturi </w:t>
      </w:r>
      <w:proofErr w:type="spellStart"/>
      <w:r w:rsidRPr="005815B8">
        <w:rPr>
          <w:rFonts w:ascii="Arial" w:hAnsi="Arial" w:cs="Arial"/>
          <w:lang w:val="ro-RO"/>
        </w:rPr>
        <w:t>intragrup</w:t>
      </w:r>
      <w:proofErr w:type="spellEnd"/>
      <w:r w:rsidRPr="005815B8">
        <w:rPr>
          <w:rFonts w:ascii="Arial" w:hAnsi="Arial" w:cs="Arial"/>
          <w:lang w:val="ro-RO"/>
        </w:rPr>
        <w:t xml:space="preserve"> / împrumuturi contractate de la terți.</w:t>
      </w:r>
    </w:p>
    <w:p w14:paraId="2E6A0B74" w14:textId="77777777" w:rsidR="005815B8" w:rsidRDefault="005815B8" w:rsidP="005815B8">
      <w:pPr>
        <w:jc w:val="both"/>
        <w:rPr>
          <w:rFonts w:ascii="Arial" w:hAnsi="Arial" w:cs="Arial"/>
          <w:lang w:val="ro-RO"/>
        </w:rPr>
      </w:pPr>
    </w:p>
    <w:p w14:paraId="2B096FD7" w14:textId="77777777" w:rsidR="005815B8" w:rsidRPr="005815B8" w:rsidRDefault="005815B8" w:rsidP="005815B8">
      <w:pPr>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5815B8" w14:paraId="651AF521" w14:textId="77777777" w:rsidTr="006A2B09">
        <w:tc>
          <w:tcPr>
            <w:tcW w:w="1666" w:type="pct"/>
          </w:tcPr>
          <w:p w14:paraId="08D526F0" w14:textId="77777777" w:rsidR="005815B8" w:rsidRPr="006B6B5E" w:rsidRDefault="005815B8"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4437F07"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C6D3870"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ABȚINERE</w:t>
            </w:r>
          </w:p>
        </w:tc>
      </w:tr>
      <w:tr w:rsidR="005815B8" w14:paraId="654A9558" w14:textId="77777777" w:rsidTr="006A2B09">
        <w:tc>
          <w:tcPr>
            <w:tcW w:w="1666" w:type="pct"/>
          </w:tcPr>
          <w:p w14:paraId="563AE806"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2CE423BE"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473C09A3" w14:textId="77777777" w:rsidR="005815B8" w:rsidRDefault="005815B8" w:rsidP="006A2B09">
            <w:pPr>
              <w:spacing w:before="120" w:after="120" w:line="280" w:lineRule="exact"/>
              <w:rPr>
                <w:rFonts w:ascii="Arial" w:hAnsi="Arial" w:cs="Arial"/>
                <w:sz w:val="20"/>
                <w:szCs w:val="20"/>
              </w:rPr>
            </w:pPr>
          </w:p>
        </w:tc>
      </w:tr>
    </w:tbl>
    <w:p w14:paraId="504CB138" w14:textId="77777777" w:rsidR="005815B8" w:rsidRDefault="005815B8" w:rsidP="00EC1F04">
      <w:pPr>
        <w:pStyle w:val="ListParagraph"/>
        <w:spacing w:before="120" w:after="120" w:line="280" w:lineRule="exact"/>
        <w:ind w:left="567"/>
        <w:contextualSpacing w:val="0"/>
        <w:jc w:val="both"/>
        <w:rPr>
          <w:rFonts w:ascii="Arial" w:hAnsi="Arial" w:cs="Arial"/>
          <w:lang w:val="ro-RO"/>
        </w:rPr>
      </w:pPr>
    </w:p>
    <w:p w14:paraId="14D82E68" w14:textId="53323FE0" w:rsidR="005815B8" w:rsidRDefault="005815B8" w:rsidP="005815B8">
      <w:pPr>
        <w:pStyle w:val="ListParagraph"/>
        <w:numPr>
          <w:ilvl w:val="0"/>
          <w:numId w:val="9"/>
        </w:numPr>
        <w:spacing w:before="120" w:after="120" w:line="280" w:lineRule="exact"/>
        <w:ind w:left="567" w:hanging="567"/>
        <w:contextualSpacing w:val="0"/>
        <w:jc w:val="both"/>
        <w:rPr>
          <w:rFonts w:ascii="Arial" w:hAnsi="Arial" w:cs="Arial"/>
          <w:lang w:val="ro-RO"/>
        </w:rPr>
      </w:pPr>
      <w:r w:rsidRPr="005815B8">
        <w:rPr>
          <w:rFonts w:ascii="Arial" w:hAnsi="Arial" w:cs="Arial"/>
          <w:b/>
          <w:bCs/>
          <w:lang w:val="ro-RO"/>
        </w:rPr>
        <w:t>Punctul 7 de pe ordinea de zi</w:t>
      </w:r>
      <w:r w:rsidRPr="005815B8">
        <w:rPr>
          <w:rFonts w:ascii="Arial" w:hAnsi="Arial" w:cs="Arial"/>
          <w:b/>
          <w:bCs/>
          <w:lang w:val="ro-RO"/>
        </w:rPr>
        <w:t>, respectiv</w:t>
      </w:r>
      <w:r w:rsidRPr="002E7730">
        <w:rPr>
          <w:rFonts w:ascii="Arial" w:hAnsi="Arial" w:cs="Arial"/>
          <w:b/>
          <w:bCs/>
          <w:lang w:val="ro-RO"/>
        </w:rPr>
        <w:t>:</w:t>
      </w:r>
      <w:r>
        <w:rPr>
          <w:rFonts w:ascii="Arial" w:hAnsi="Arial" w:cs="Arial"/>
          <w:lang w:val="ro-RO"/>
        </w:rPr>
        <w:t xml:space="preserve"> </w:t>
      </w:r>
    </w:p>
    <w:p w14:paraId="67A6A556" w14:textId="2D0C6D12" w:rsidR="005815B8" w:rsidRDefault="005815B8" w:rsidP="005815B8">
      <w:pPr>
        <w:pStyle w:val="ListParagraph"/>
        <w:spacing w:before="120" w:after="120" w:line="280" w:lineRule="exact"/>
        <w:ind w:left="567"/>
        <w:contextualSpacing w:val="0"/>
        <w:jc w:val="both"/>
        <w:rPr>
          <w:rFonts w:ascii="Arial" w:hAnsi="Arial" w:cs="Arial"/>
          <w:lang w:val="ro-RO"/>
        </w:rPr>
      </w:pPr>
      <w:r w:rsidRPr="005815B8">
        <w:rPr>
          <w:rFonts w:ascii="Arial" w:hAnsi="Arial" w:cs="Arial"/>
          <w:lang w:val="ro-RO"/>
        </w:rPr>
        <w:t>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Facilității și garanțiilor aprobate conform punctului 6 de pe ordinea de zi și să ia sau să determine să se ia oricare și toate măsurile pe care membrii executivi ai Consiliului de Administrație le vor considera necesare, corespunzătoare sau recomandabile pentru a duce la îndeplinire hotărârile ce vor fi adoptate conform punctului 6 de pe ordinea de zi, inclusiv, fără limitare:</w:t>
      </w:r>
    </w:p>
    <w:p w14:paraId="6D61A6B8" w14:textId="431E76E5"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să negocieze, să semneze și să livreze, în numele și pe seama Societății, Facilitatea, contractele de garanție, contractul de subordonare, precum și orice alte documente ce trebuie emise sau semnate de Societate pentru a da eficiență hotărârii de la punctul 6 de pe ordinea de zi și orice documente care urmează a fi semnate și transmise conform sau în legătură cu acestea;</w:t>
      </w:r>
    </w:p>
    <w:p w14:paraId="27279A2F" w14:textId="61C77463"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să înregistreze Facilitatea, orice garanții, contractul de subordonare (dacă este necesar), precum și orice alte documente ce trebuie emise sau semnate de Societate pentru a da eficiență hotărârii conform punctului 6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hotărârii conform punctului 6 de pe ordinea de zi (inclusiv, fără limitare la, înregistrarea care urmează a se face la Registrul Național de Publicitate Mobiliară, Banca Națională a României, Registrul Comerțului sau reprezentarea și semnarea oricăror documente necesare în fața notarului public sau oricăror alte persoane, instituții, autorități cu competente în privința înregistrării în orice registre publice); și</w:t>
      </w:r>
    </w:p>
    <w:p w14:paraId="102C88D7" w14:textId="395E57DF"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lastRenderedPageBreak/>
        <w:t>să reprezinte individual Societatea la adunarea generală a asociaților OHD și OLC în vederea aprobării Facilității, tuturor documentelor aferente Facilității, inclusiv a garanțiilor și contractului de subordonare, conform punctului 6 de pe ordinea de zi.</w:t>
      </w:r>
    </w:p>
    <w:p w14:paraId="7B922282" w14:textId="77777777" w:rsidR="005815B8" w:rsidRDefault="005815B8" w:rsidP="005815B8">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5815B8" w14:paraId="7DF2CB2C" w14:textId="77777777" w:rsidTr="006A2B09">
        <w:tc>
          <w:tcPr>
            <w:tcW w:w="1666" w:type="pct"/>
          </w:tcPr>
          <w:p w14:paraId="637384B6" w14:textId="77777777" w:rsidR="005815B8" w:rsidRPr="006B6B5E" w:rsidRDefault="005815B8"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1B73227"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C0BDB8F"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ABȚINERE</w:t>
            </w:r>
          </w:p>
        </w:tc>
      </w:tr>
      <w:tr w:rsidR="005815B8" w14:paraId="4124F375" w14:textId="77777777" w:rsidTr="006A2B09">
        <w:tc>
          <w:tcPr>
            <w:tcW w:w="1666" w:type="pct"/>
          </w:tcPr>
          <w:p w14:paraId="66694919"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7026367F"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05058DFE" w14:textId="77777777" w:rsidR="005815B8" w:rsidRDefault="005815B8" w:rsidP="006A2B09">
            <w:pPr>
              <w:spacing w:before="120" w:after="120" w:line="280" w:lineRule="exact"/>
              <w:rPr>
                <w:rFonts w:ascii="Arial" w:hAnsi="Arial" w:cs="Arial"/>
                <w:sz w:val="20"/>
                <w:szCs w:val="20"/>
              </w:rPr>
            </w:pPr>
          </w:p>
        </w:tc>
      </w:tr>
    </w:tbl>
    <w:p w14:paraId="1AEE7CDA" w14:textId="77777777" w:rsidR="005815B8" w:rsidRDefault="005815B8" w:rsidP="005815B8">
      <w:pPr>
        <w:pStyle w:val="ListParagraph"/>
        <w:spacing w:before="120" w:after="120" w:line="280" w:lineRule="exact"/>
        <w:ind w:left="567"/>
        <w:contextualSpacing w:val="0"/>
        <w:jc w:val="both"/>
        <w:rPr>
          <w:rFonts w:ascii="Arial" w:hAnsi="Arial" w:cs="Arial"/>
          <w:lang w:val="ro-RO"/>
        </w:rPr>
      </w:pPr>
    </w:p>
    <w:p w14:paraId="07F48772" w14:textId="22578FC8" w:rsidR="005815B8" w:rsidRPr="005815B8" w:rsidRDefault="005815B8" w:rsidP="005815B8">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5815B8">
        <w:rPr>
          <w:rFonts w:ascii="Arial" w:hAnsi="Arial" w:cs="Arial"/>
          <w:b/>
          <w:bCs/>
          <w:lang w:val="ro-RO"/>
        </w:rPr>
        <w:t>Punctul 8 de pe ordinea de zi, respectiv:</w:t>
      </w:r>
    </w:p>
    <w:p w14:paraId="1D6BB708" w14:textId="43DFB39C" w:rsidR="005815B8" w:rsidRDefault="005815B8" w:rsidP="005815B8">
      <w:pPr>
        <w:pStyle w:val="ListParagraph"/>
        <w:spacing w:before="120" w:after="120" w:line="280" w:lineRule="exact"/>
        <w:ind w:left="567"/>
        <w:contextualSpacing w:val="0"/>
        <w:jc w:val="both"/>
        <w:rPr>
          <w:rFonts w:ascii="Arial" w:hAnsi="Arial" w:cs="Arial"/>
          <w:lang w:val="ro-RO"/>
        </w:rPr>
      </w:pPr>
      <w:r w:rsidRPr="005815B8">
        <w:rPr>
          <w:rFonts w:ascii="Arial" w:hAnsi="Arial" w:cs="Arial"/>
          <w:lang w:val="ro-RO"/>
        </w:rPr>
        <w:t>Aprobarea vânzării tuturor părților sociale (în prezent 6.431 părți sociale) deținute de Societate în capitalul social al  ONE UNITED TOWER S.R.L., societate cu răspundere limitată înființată și funcționând în conformitate cu legea română, cu sediul social în București, Sectorul 1, Str. Maxim Gorki, nr. 20, înmatriculată la Oficiul Registrului Comerțului de pe lângă Tribunalul București sub nr. J2017020317401, (EUID) ROONRC. J2017020317401, având cod unic de înregistrare 38586064 („</w:t>
      </w:r>
      <w:r w:rsidRPr="005815B8">
        <w:rPr>
          <w:rFonts w:ascii="Arial" w:hAnsi="Arial" w:cs="Arial"/>
          <w:b/>
          <w:bCs/>
          <w:lang w:val="ro-RO"/>
        </w:rPr>
        <w:t>Cesiunea Părților Sociale</w:t>
      </w:r>
      <w:r w:rsidRPr="005815B8">
        <w:rPr>
          <w:rFonts w:ascii="Arial" w:hAnsi="Arial" w:cs="Arial"/>
          <w:lang w:val="ro-RO"/>
        </w:rPr>
        <w:t>”), respectiv împuternicirea Consiliul de Administrație, cu posibilitatea de sub-delegare, să îndeplinească orice acte sau operațiuni necesare, utile și oportune în vederea încheierii și implementării Cesiunii Părților Sociale, inclusiv:</w:t>
      </w:r>
    </w:p>
    <w:p w14:paraId="14690A0F" w14:textId="3B7BD991" w:rsidR="005815B8" w:rsidRP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să negocieze, să agreeze și să semneze în numele și pe seama Societății toți termenii și condițiile Cesiunii Părților Sociale, inclusiv prețul, structura și caracteristicile operațiunii, precum și contractul având ca obiect Cesiunea Părților Sociale, precum și orice modificări la acesta;</w:t>
      </w:r>
    </w:p>
    <w:p w14:paraId="1CB38FAF" w14:textId="4213043C" w:rsidR="005815B8" w:rsidRP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să negocieze, să agreeze, să semneze în numele și pe seama Societății oricare și toate documentele aferente Cesiunii Părților Sociale, inclusiv orice aranjamente, garanții, angajamente, certificate, declarații, registre, notificări, acte adiționale și orice alte acte și documente necesare, utile și/sau oportune, să îndeplinească orice formalități și să autorizeze și/sau să execute orice alte acțiuni necesare pentru încheierea și implementarea Cesiunii Părților Sociale, precum și orice modificări la acestea;</w:t>
      </w:r>
    </w:p>
    <w:p w14:paraId="2F9BE2D3" w14:textId="7CB496E6" w:rsidR="005815B8" w:rsidRP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să împuternicească reprezentanți în vederea reprezentării Societății în fața oricăror autorități, instituții publice, persoane juridice sau fizice în legătură cu Cesiunea Părților Sociale și cu orice document privind Cesiunea Părților Sociale; și</w:t>
      </w:r>
    </w:p>
    <w:p w14:paraId="0947AE58" w14:textId="20760E77" w:rsidR="005815B8" w:rsidRDefault="005815B8" w:rsidP="005815B8">
      <w:pPr>
        <w:pStyle w:val="ListParagraph"/>
        <w:numPr>
          <w:ilvl w:val="0"/>
          <w:numId w:val="33"/>
        </w:numPr>
        <w:ind w:left="1417" w:hanging="357"/>
        <w:contextualSpacing w:val="0"/>
        <w:jc w:val="both"/>
        <w:rPr>
          <w:rFonts w:ascii="Arial" w:hAnsi="Arial" w:cs="Arial"/>
          <w:lang w:val="ro-RO"/>
        </w:rPr>
      </w:pPr>
      <w:r w:rsidRPr="005815B8">
        <w:rPr>
          <w:rFonts w:ascii="Arial" w:hAnsi="Arial" w:cs="Arial"/>
          <w:lang w:val="ro-RO"/>
        </w:rPr>
        <w:t xml:space="preserve">să împuternicească reprezentanți în vederea reprezentării Societății, în calitate de asociat al One United </w:t>
      </w:r>
      <w:proofErr w:type="spellStart"/>
      <w:r w:rsidRPr="005815B8">
        <w:rPr>
          <w:rFonts w:ascii="Arial" w:hAnsi="Arial" w:cs="Arial"/>
          <w:lang w:val="ro-RO"/>
        </w:rPr>
        <w:t>Tower</w:t>
      </w:r>
      <w:proofErr w:type="spellEnd"/>
      <w:r w:rsidRPr="005815B8">
        <w:rPr>
          <w:rFonts w:ascii="Arial" w:hAnsi="Arial" w:cs="Arial"/>
          <w:lang w:val="ro-RO"/>
        </w:rPr>
        <w:t xml:space="preserve"> S.R.L., pentru semnarea oricăror hotărâri sau decizii necesare aprobării Cesiunii Părților Sociale la nivelul One United </w:t>
      </w:r>
      <w:proofErr w:type="spellStart"/>
      <w:r w:rsidRPr="005815B8">
        <w:rPr>
          <w:rFonts w:ascii="Arial" w:hAnsi="Arial" w:cs="Arial"/>
          <w:lang w:val="ro-RO"/>
        </w:rPr>
        <w:t>Tower</w:t>
      </w:r>
      <w:proofErr w:type="spellEnd"/>
      <w:r w:rsidRPr="005815B8">
        <w:rPr>
          <w:rFonts w:ascii="Arial" w:hAnsi="Arial" w:cs="Arial"/>
          <w:lang w:val="ro-RO"/>
        </w:rPr>
        <w:t xml:space="preserve"> S.R.L.</w:t>
      </w:r>
    </w:p>
    <w:p w14:paraId="464CF58D" w14:textId="6215A486" w:rsidR="005815B8" w:rsidRDefault="005815B8" w:rsidP="005815B8">
      <w:pPr>
        <w:pStyle w:val="ListParagraph"/>
        <w:spacing w:before="120" w:after="120" w:line="280" w:lineRule="exact"/>
        <w:ind w:left="567"/>
        <w:contextualSpacing w:val="0"/>
        <w:jc w:val="both"/>
        <w:rPr>
          <w:rFonts w:ascii="Arial" w:hAnsi="Arial" w:cs="Arial"/>
          <w:lang w:val="ro-RO"/>
        </w:rPr>
      </w:pPr>
      <w:r w:rsidRPr="005815B8">
        <w:rPr>
          <w:rFonts w:ascii="Arial" w:hAnsi="Arial" w:cs="Arial"/>
          <w:lang w:val="ro-RO"/>
        </w:rPr>
        <w:lastRenderedPageBreak/>
        <w:t>Valoarea totală a tranzacției (pentru toate acțiunile ONE UNITED TOWER S.R.L. deținute de toți asociații – 100% din capitalul social) va fi de cel puțin 114 milioane EUR, sub rezerva ajustărilor uzuale pentru acest tip de tranzacții, bazate pe capitalul circulant și finanțarea pe termen lung existentă la nivelul ONE UNITED TOWER S.R.L. cât și pe orice alte elemente de ajustare care vor fi agreate în cursul negocierilor.</w:t>
      </w:r>
    </w:p>
    <w:p w14:paraId="1F5C81C0" w14:textId="77777777" w:rsidR="005815B8" w:rsidRDefault="005815B8" w:rsidP="005815B8">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5815B8" w14:paraId="04305204" w14:textId="77777777" w:rsidTr="006A2B09">
        <w:tc>
          <w:tcPr>
            <w:tcW w:w="1666" w:type="pct"/>
          </w:tcPr>
          <w:p w14:paraId="7F746E50" w14:textId="77777777" w:rsidR="005815B8" w:rsidRPr="006B6B5E" w:rsidRDefault="005815B8"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0B8F2AB"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2424A7C" w14:textId="77777777" w:rsidR="005815B8" w:rsidRPr="00AA2195" w:rsidRDefault="005815B8" w:rsidP="006A2B09">
            <w:pPr>
              <w:spacing w:before="120" w:after="120" w:line="280" w:lineRule="exact"/>
              <w:rPr>
                <w:rFonts w:ascii="Arial" w:hAnsi="Arial" w:cs="Arial"/>
                <w:sz w:val="20"/>
                <w:szCs w:val="20"/>
              </w:rPr>
            </w:pPr>
            <w:r>
              <w:rPr>
                <w:rFonts w:ascii="Arial" w:hAnsi="Arial" w:cs="Arial"/>
                <w:sz w:val="20"/>
                <w:szCs w:val="20"/>
              </w:rPr>
              <w:t>ABȚINERE</w:t>
            </w:r>
          </w:p>
        </w:tc>
      </w:tr>
      <w:tr w:rsidR="005815B8" w14:paraId="359E4B8F" w14:textId="77777777" w:rsidTr="006A2B09">
        <w:tc>
          <w:tcPr>
            <w:tcW w:w="1666" w:type="pct"/>
          </w:tcPr>
          <w:p w14:paraId="4CC70432"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09F8DA78" w14:textId="77777777" w:rsidR="005815B8" w:rsidRPr="00AA2195" w:rsidRDefault="005815B8" w:rsidP="006A2B09">
            <w:pPr>
              <w:spacing w:before="120" w:after="120" w:line="280" w:lineRule="exact"/>
              <w:rPr>
                <w:rFonts w:ascii="Arial" w:hAnsi="Arial" w:cs="Arial"/>
                <w:sz w:val="20"/>
                <w:szCs w:val="20"/>
              </w:rPr>
            </w:pPr>
          </w:p>
        </w:tc>
        <w:tc>
          <w:tcPr>
            <w:tcW w:w="1667" w:type="pct"/>
          </w:tcPr>
          <w:p w14:paraId="2AE1DB14" w14:textId="77777777" w:rsidR="005815B8" w:rsidRDefault="005815B8" w:rsidP="006A2B09">
            <w:pPr>
              <w:spacing w:before="120" w:after="120" w:line="280" w:lineRule="exact"/>
              <w:rPr>
                <w:rFonts w:ascii="Arial" w:hAnsi="Arial" w:cs="Arial"/>
                <w:sz w:val="20"/>
                <w:szCs w:val="20"/>
              </w:rPr>
            </w:pPr>
          </w:p>
        </w:tc>
      </w:tr>
    </w:tbl>
    <w:p w14:paraId="5E8C44EE" w14:textId="77777777" w:rsidR="005815B8" w:rsidRPr="005815B8" w:rsidRDefault="005815B8" w:rsidP="00EC1F04">
      <w:pPr>
        <w:pStyle w:val="ListParagraph"/>
        <w:spacing w:before="120" w:after="120" w:line="280" w:lineRule="exact"/>
        <w:ind w:left="567"/>
        <w:contextualSpacing w:val="0"/>
        <w:jc w:val="both"/>
        <w:rPr>
          <w:rFonts w:ascii="Arial" w:hAnsi="Arial" w:cs="Arial"/>
          <w:b/>
          <w:bCs/>
          <w:lang w:val="ro-RO"/>
        </w:rPr>
      </w:pPr>
    </w:p>
    <w:p w14:paraId="4387C294" w14:textId="42A48164" w:rsidR="005815B8" w:rsidRPr="005815B8" w:rsidRDefault="005815B8" w:rsidP="005815B8">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5815B8">
        <w:rPr>
          <w:rFonts w:ascii="Arial" w:hAnsi="Arial" w:cs="Arial"/>
          <w:b/>
          <w:bCs/>
          <w:lang w:val="ro-RO"/>
        </w:rPr>
        <w:t>Punctul 9 de pe ordinea de zi, respectiv:</w:t>
      </w:r>
    </w:p>
    <w:p w14:paraId="4EBB773C" w14:textId="73E56CB1" w:rsidR="00EC1F04" w:rsidRDefault="00EC1F04" w:rsidP="00EC1F04">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41D8A075" w14:textId="77777777" w:rsidR="008D65D7" w:rsidRPr="008D65D7" w:rsidRDefault="008D65D7" w:rsidP="00903EA3">
      <w:pPr>
        <w:pStyle w:val="ListParagraph"/>
        <w:numPr>
          <w:ilvl w:val="0"/>
          <w:numId w:val="33"/>
        </w:numPr>
        <w:ind w:left="1417" w:hanging="357"/>
        <w:contextualSpacing w:val="0"/>
        <w:jc w:val="both"/>
        <w:rPr>
          <w:rFonts w:ascii="Arial" w:hAnsi="Arial" w:cs="Arial"/>
          <w:lang w:val="ro-RO"/>
        </w:rPr>
      </w:pPr>
      <w:r w:rsidRPr="008D65D7">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74231445" w14:textId="77777777" w:rsidR="008D65D7" w:rsidRPr="008D65D7" w:rsidRDefault="008D65D7" w:rsidP="00903EA3">
      <w:pPr>
        <w:pStyle w:val="ListParagraph"/>
        <w:numPr>
          <w:ilvl w:val="0"/>
          <w:numId w:val="33"/>
        </w:numPr>
        <w:ind w:left="1417" w:hanging="357"/>
        <w:contextualSpacing w:val="0"/>
        <w:jc w:val="both"/>
        <w:rPr>
          <w:rFonts w:ascii="Arial" w:hAnsi="Arial" w:cs="Arial"/>
          <w:lang w:val="ro-RO"/>
        </w:rPr>
      </w:pPr>
      <w:r w:rsidRPr="008D65D7">
        <w:rPr>
          <w:rFonts w:ascii="Arial" w:hAnsi="Arial" w:cs="Arial"/>
          <w:lang w:val="ro-RO"/>
        </w:rPr>
        <w:t>3 noiembrie 2025 ca “ex-date” calculată în conformitate cu prevederile art. 2 alin. (2) lit. (l) din Regulamentul nr. 5/2018.</w:t>
      </w:r>
    </w:p>
    <w:p w14:paraId="72691DF2" w14:textId="21BEC1CD" w:rsidR="008D65D7" w:rsidRPr="008D65D7" w:rsidRDefault="008D65D7" w:rsidP="008D65D7">
      <w:pPr>
        <w:spacing w:before="120" w:after="120" w:line="280" w:lineRule="exact"/>
        <w:ind w:left="720"/>
        <w:jc w:val="both"/>
        <w:rPr>
          <w:rFonts w:ascii="Arial" w:hAnsi="Arial" w:cs="Arial"/>
          <w:lang w:val="ro-RO"/>
        </w:rPr>
      </w:pPr>
      <w:r w:rsidRPr="008D65D7">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09C68C9F" w14:textId="37457D05" w:rsidR="00E40881" w:rsidRDefault="00E40881" w:rsidP="00EC1F04">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768A0823"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5815B8">
        <w:rPr>
          <w:rFonts w:ascii="Arial" w:hAnsi="Arial" w:cs="Arial"/>
          <w:b/>
          <w:bCs/>
          <w:lang w:val="ro-RO"/>
        </w:rPr>
        <w:t>10</w:t>
      </w:r>
      <w:r w:rsidR="005815B8" w:rsidRPr="002E7730">
        <w:rPr>
          <w:rFonts w:ascii="Arial" w:hAnsi="Arial" w:cs="Arial"/>
          <w:b/>
          <w:bCs/>
          <w:lang w:val="ro-RO"/>
        </w:rPr>
        <w:t xml:space="preserve"> </w:t>
      </w:r>
      <w:r w:rsidRPr="002E7730">
        <w:rPr>
          <w:rFonts w:ascii="Arial" w:hAnsi="Arial" w:cs="Arial"/>
          <w:b/>
          <w:bCs/>
          <w:lang w:val="ro-RO"/>
        </w:rPr>
        <w:t>de pe ordinea de zi</w:t>
      </w:r>
      <w:r w:rsidR="000C47BE">
        <w:rPr>
          <w:rFonts w:ascii="Arial" w:hAnsi="Arial" w:cs="Arial"/>
          <w:b/>
          <w:bCs/>
          <w:lang w:val="ro-RO"/>
        </w:rPr>
        <w:t>, respectiv:</w:t>
      </w:r>
      <w:r>
        <w:rPr>
          <w:rFonts w:ascii="Arial" w:hAnsi="Arial" w:cs="Arial"/>
          <w:b/>
          <w:bCs/>
          <w:lang w:val="ro-RO"/>
        </w:rPr>
        <w:t xml:space="preserve"> </w:t>
      </w:r>
    </w:p>
    <w:p w14:paraId="11043DFB" w14:textId="78B1711E" w:rsidR="008D65D7" w:rsidRDefault="008D65D7" w:rsidP="000C47BE">
      <w:pPr>
        <w:pStyle w:val="ListParagraph"/>
        <w:spacing w:before="120" w:after="120" w:line="280" w:lineRule="exact"/>
        <w:ind w:left="567"/>
        <w:contextualSpacing w:val="0"/>
        <w:jc w:val="both"/>
        <w:rPr>
          <w:rFonts w:ascii="Arial" w:hAnsi="Arial" w:cs="Arial"/>
          <w:lang w:val="ro-RO"/>
        </w:rPr>
      </w:pPr>
      <w:r w:rsidRPr="008D65D7">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722341F6" w14:textId="689684DC" w:rsidR="000C47BE" w:rsidRDefault="000C47BE" w:rsidP="000C47BE">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6750E5" w14:paraId="2551EC4F" w14:textId="77777777" w:rsidTr="00C73D61">
        <w:tc>
          <w:tcPr>
            <w:tcW w:w="1666" w:type="pct"/>
          </w:tcPr>
          <w:p w14:paraId="03671922" w14:textId="77777777" w:rsidR="006750E5" w:rsidRPr="006B6B5E" w:rsidRDefault="006750E5" w:rsidP="00C73D6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53BD690"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3A32869"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ABȚINERE</w:t>
            </w:r>
          </w:p>
        </w:tc>
      </w:tr>
      <w:tr w:rsidR="006750E5" w14:paraId="556167DD" w14:textId="77777777" w:rsidTr="00C73D61">
        <w:tc>
          <w:tcPr>
            <w:tcW w:w="1666" w:type="pct"/>
          </w:tcPr>
          <w:p w14:paraId="52E353F6"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7618E638"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3444FB17" w14:textId="77777777" w:rsidR="006750E5" w:rsidRDefault="006750E5" w:rsidP="00C73D61">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47994AB2"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86EC7">
        <w:rPr>
          <w:rFonts w:ascii="Arial" w:hAnsi="Arial" w:cs="Arial"/>
          <w:bCs/>
          <w:lang w:val="ro-RO"/>
        </w:rPr>
        <w:t>E</w:t>
      </w:r>
      <w:r w:rsidRPr="00AF5720">
        <w:rPr>
          <w:rFonts w:ascii="Arial" w:hAnsi="Arial" w:cs="Arial"/>
          <w:bCs/>
          <w:lang w:val="ro-RO"/>
        </w:rPr>
        <w:t xml:space="preserve">A este </w:t>
      </w:r>
      <w:bookmarkStart w:id="12" w:name="_Hlk98504437"/>
      <w:r w:rsidR="00903EA3">
        <w:rPr>
          <w:rFonts w:ascii="Arial" w:hAnsi="Arial" w:cs="Arial"/>
          <w:kern w:val="0"/>
          <w:lang w:val="ro-RO"/>
          <w14:ligatures w14:val="none"/>
        </w:rPr>
        <w:t xml:space="preserve">10 </w:t>
      </w:r>
      <w:r w:rsidR="00407C6B">
        <w:rPr>
          <w:rFonts w:ascii="Arial" w:hAnsi="Arial" w:cs="Arial"/>
          <w:kern w:val="0"/>
          <w:lang w:val="ro-RO"/>
          <w14:ligatures w14:val="none"/>
        </w:rPr>
        <w:t>octombrie</w:t>
      </w:r>
      <w:r w:rsidR="007360C6">
        <w:rPr>
          <w:rFonts w:ascii="Arial" w:hAnsi="Arial" w:cs="Arial"/>
          <w:kern w:val="0"/>
          <w:lang w:val="ro-RO"/>
          <w14:ligatures w14:val="none"/>
        </w:rPr>
        <w:t xml:space="preserve"> </w:t>
      </w:r>
      <w:r w:rsidR="002C66D5" w:rsidRPr="002C66D5">
        <w:rPr>
          <w:rFonts w:ascii="Arial" w:hAnsi="Arial" w:cs="Arial"/>
          <w:kern w:val="0"/>
          <w:lang w:val="ro-RO"/>
          <w14:ligatures w14:val="none"/>
        </w:rPr>
        <w:t>2025</w:t>
      </w:r>
      <w:r w:rsidRPr="00AF5720">
        <w:rPr>
          <w:rFonts w:ascii="Arial" w:hAnsi="Arial" w:cs="Arial"/>
          <w:bCs/>
          <w:lang w:val="ro-RO"/>
        </w:rPr>
        <w:t>.</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798ED" w14:textId="77777777" w:rsidR="00DA1FC5" w:rsidRDefault="00DA1FC5" w:rsidP="008046BD">
      <w:r>
        <w:separator/>
      </w:r>
    </w:p>
  </w:endnote>
  <w:endnote w:type="continuationSeparator" w:id="0">
    <w:p w14:paraId="55D81DA7" w14:textId="77777777" w:rsidR="00DA1FC5" w:rsidRDefault="00DA1FC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B7E02" w14:textId="77777777" w:rsidR="00DA1FC5" w:rsidRDefault="00DA1FC5" w:rsidP="008046BD">
      <w:r>
        <w:separator/>
      </w:r>
    </w:p>
  </w:footnote>
  <w:footnote w:type="continuationSeparator" w:id="0">
    <w:p w14:paraId="23D36F8E" w14:textId="77777777" w:rsidR="00DA1FC5" w:rsidRDefault="00DA1FC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75pt;height:4.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099261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C1351"/>
    <w:multiLevelType w:val="hybridMultilevel"/>
    <w:tmpl w:val="7206C2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261CE9"/>
    <w:multiLevelType w:val="hybridMultilevel"/>
    <w:tmpl w:val="1DAEE0E0"/>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532B2"/>
    <w:multiLevelType w:val="hybridMultilevel"/>
    <w:tmpl w:val="9708B8E2"/>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680A0BB8"/>
    <w:multiLevelType w:val="multilevel"/>
    <w:tmpl w:val="0409001D"/>
    <w:numStyleLink w:val="Style2"/>
  </w:abstractNum>
  <w:abstractNum w:abstractNumId="26"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7"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BB6B26"/>
    <w:multiLevelType w:val="hybridMultilevel"/>
    <w:tmpl w:val="AD24EC2C"/>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9"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BE72CCC"/>
    <w:multiLevelType w:val="hybridMultilevel"/>
    <w:tmpl w:val="9FA4FC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8"/>
  </w:num>
  <w:num w:numId="2" w16cid:durableId="1701734498">
    <w:abstractNumId w:val="1"/>
  </w:num>
  <w:num w:numId="3" w16cid:durableId="1454403196">
    <w:abstractNumId w:val="3"/>
  </w:num>
  <w:num w:numId="4" w16cid:durableId="171070574">
    <w:abstractNumId w:val="12"/>
  </w:num>
  <w:num w:numId="5" w16cid:durableId="1520505417">
    <w:abstractNumId w:val="2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6"/>
  </w:num>
  <w:num w:numId="7" w16cid:durableId="1469591648">
    <w:abstractNumId w:val="17"/>
  </w:num>
  <w:num w:numId="8" w16cid:durableId="2146925459">
    <w:abstractNumId w:val="33"/>
  </w:num>
  <w:num w:numId="9" w16cid:durableId="424763910">
    <w:abstractNumId w:val="10"/>
  </w:num>
  <w:num w:numId="10" w16cid:durableId="1052004021">
    <w:abstractNumId w:val="13"/>
  </w:num>
  <w:num w:numId="11" w16cid:durableId="809906488">
    <w:abstractNumId w:val="26"/>
  </w:num>
  <w:num w:numId="12" w16cid:durableId="1002004837">
    <w:abstractNumId w:val="4"/>
  </w:num>
  <w:num w:numId="13" w16cid:durableId="5450687">
    <w:abstractNumId w:val="7"/>
  </w:num>
  <w:num w:numId="14" w16cid:durableId="758328598">
    <w:abstractNumId w:val="30"/>
  </w:num>
  <w:num w:numId="15" w16cid:durableId="1197739931">
    <w:abstractNumId w:val="29"/>
  </w:num>
  <w:num w:numId="16" w16cid:durableId="257642029">
    <w:abstractNumId w:val="19"/>
  </w:num>
  <w:num w:numId="17" w16cid:durableId="1801532202">
    <w:abstractNumId w:val="32"/>
  </w:num>
  <w:num w:numId="18" w16cid:durableId="2131778355">
    <w:abstractNumId w:val="8"/>
  </w:num>
  <w:num w:numId="19" w16cid:durableId="964965758">
    <w:abstractNumId w:val="22"/>
  </w:num>
  <w:num w:numId="20" w16cid:durableId="178547694">
    <w:abstractNumId w:val="20"/>
  </w:num>
  <w:num w:numId="21" w16cid:durableId="1387484812">
    <w:abstractNumId w:val="34"/>
  </w:num>
  <w:num w:numId="22" w16cid:durableId="702167997">
    <w:abstractNumId w:val="9"/>
  </w:num>
  <w:num w:numId="23" w16cid:durableId="1988435351">
    <w:abstractNumId w:val="27"/>
  </w:num>
  <w:num w:numId="24" w16cid:durableId="1131824202">
    <w:abstractNumId w:val="0"/>
  </w:num>
  <w:num w:numId="25" w16cid:durableId="842549897">
    <w:abstractNumId w:val="15"/>
  </w:num>
  <w:num w:numId="26" w16cid:durableId="1227110116">
    <w:abstractNumId w:val="2"/>
  </w:num>
  <w:num w:numId="27" w16cid:durableId="631323523">
    <w:abstractNumId w:val="11"/>
  </w:num>
  <w:num w:numId="28" w16cid:durableId="824053402">
    <w:abstractNumId w:val="21"/>
  </w:num>
  <w:num w:numId="29" w16cid:durableId="160512549">
    <w:abstractNumId w:val="23"/>
  </w:num>
  <w:num w:numId="30" w16cid:durableId="952520460">
    <w:abstractNumId w:val="14"/>
  </w:num>
  <w:num w:numId="31" w16cid:durableId="1262686415">
    <w:abstractNumId w:val="5"/>
  </w:num>
  <w:num w:numId="32" w16cid:durableId="1307391632">
    <w:abstractNumId w:val="31"/>
  </w:num>
  <w:num w:numId="33" w16cid:durableId="847335028">
    <w:abstractNumId w:val="28"/>
  </w:num>
  <w:num w:numId="34" w16cid:durableId="565997877">
    <w:abstractNumId w:val="24"/>
  </w:num>
  <w:num w:numId="35" w16cid:durableId="1406613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089"/>
    <w:rsid w:val="00066916"/>
    <w:rsid w:val="000704E4"/>
    <w:rsid w:val="00077672"/>
    <w:rsid w:val="00083A0E"/>
    <w:rsid w:val="00085119"/>
    <w:rsid w:val="000A45D1"/>
    <w:rsid w:val="000A68B1"/>
    <w:rsid w:val="000B0CD2"/>
    <w:rsid w:val="000C362A"/>
    <w:rsid w:val="000C47BE"/>
    <w:rsid w:val="000D0721"/>
    <w:rsid w:val="000D2B7C"/>
    <w:rsid w:val="000D3592"/>
    <w:rsid w:val="000D5CC6"/>
    <w:rsid w:val="000F6C1E"/>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292E"/>
    <w:rsid w:val="00273609"/>
    <w:rsid w:val="00273F0D"/>
    <w:rsid w:val="00282E47"/>
    <w:rsid w:val="00284905"/>
    <w:rsid w:val="002A4006"/>
    <w:rsid w:val="002A4236"/>
    <w:rsid w:val="002B3B79"/>
    <w:rsid w:val="002B5EE6"/>
    <w:rsid w:val="002C66D5"/>
    <w:rsid w:val="002E7730"/>
    <w:rsid w:val="002E7ED4"/>
    <w:rsid w:val="003000EA"/>
    <w:rsid w:val="00300A2B"/>
    <w:rsid w:val="00300D27"/>
    <w:rsid w:val="00300FFD"/>
    <w:rsid w:val="00310B61"/>
    <w:rsid w:val="003200A6"/>
    <w:rsid w:val="00337C3B"/>
    <w:rsid w:val="00345B92"/>
    <w:rsid w:val="0035278C"/>
    <w:rsid w:val="00352B22"/>
    <w:rsid w:val="00375DE2"/>
    <w:rsid w:val="003C33C6"/>
    <w:rsid w:val="003D3CD3"/>
    <w:rsid w:val="003D4F9F"/>
    <w:rsid w:val="003E07EF"/>
    <w:rsid w:val="003F1395"/>
    <w:rsid w:val="003F588A"/>
    <w:rsid w:val="0040522D"/>
    <w:rsid w:val="00407026"/>
    <w:rsid w:val="00407C6B"/>
    <w:rsid w:val="00413976"/>
    <w:rsid w:val="00443D6F"/>
    <w:rsid w:val="00473772"/>
    <w:rsid w:val="0048289C"/>
    <w:rsid w:val="004B6EB7"/>
    <w:rsid w:val="004D2471"/>
    <w:rsid w:val="004D5C8C"/>
    <w:rsid w:val="004E76B1"/>
    <w:rsid w:val="004E78CF"/>
    <w:rsid w:val="00500653"/>
    <w:rsid w:val="00504B88"/>
    <w:rsid w:val="00512379"/>
    <w:rsid w:val="005177B9"/>
    <w:rsid w:val="005343A4"/>
    <w:rsid w:val="00537B3F"/>
    <w:rsid w:val="00543440"/>
    <w:rsid w:val="00543662"/>
    <w:rsid w:val="00567CCB"/>
    <w:rsid w:val="0057388B"/>
    <w:rsid w:val="005815B8"/>
    <w:rsid w:val="00585542"/>
    <w:rsid w:val="005A0B24"/>
    <w:rsid w:val="005B04F0"/>
    <w:rsid w:val="005C4DDE"/>
    <w:rsid w:val="005E3552"/>
    <w:rsid w:val="00603345"/>
    <w:rsid w:val="0065742B"/>
    <w:rsid w:val="006618FE"/>
    <w:rsid w:val="006713E5"/>
    <w:rsid w:val="006750E5"/>
    <w:rsid w:val="006861F5"/>
    <w:rsid w:val="006B2752"/>
    <w:rsid w:val="006E4C2B"/>
    <w:rsid w:val="006F00E1"/>
    <w:rsid w:val="006F38D0"/>
    <w:rsid w:val="00713927"/>
    <w:rsid w:val="00730E42"/>
    <w:rsid w:val="007360C6"/>
    <w:rsid w:val="00736FA4"/>
    <w:rsid w:val="00743A63"/>
    <w:rsid w:val="007850E0"/>
    <w:rsid w:val="00790AD6"/>
    <w:rsid w:val="00790EB5"/>
    <w:rsid w:val="007A02F1"/>
    <w:rsid w:val="007A5E3B"/>
    <w:rsid w:val="007E508C"/>
    <w:rsid w:val="008046BD"/>
    <w:rsid w:val="008333A1"/>
    <w:rsid w:val="00861454"/>
    <w:rsid w:val="008669A4"/>
    <w:rsid w:val="00872B29"/>
    <w:rsid w:val="008863B4"/>
    <w:rsid w:val="008879E0"/>
    <w:rsid w:val="00893741"/>
    <w:rsid w:val="008968AF"/>
    <w:rsid w:val="008A35C8"/>
    <w:rsid w:val="008B14ED"/>
    <w:rsid w:val="008B442D"/>
    <w:rsid w:val="008D3874"/>
    <w:rsid w:val="008D65D7"/>
    <w:rsid w:val="00903EA3"/>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22135"/>
    <w:rsid w:val="00B248FB"/>
    <w:rsid w:val="00B2503B"/>
    <w:rsid w:val="00B560DD"/>
    <w:rsid w:val="00BA3600"/>
    <w:rsid w:val="00BB1000"/>
    <w:rsid w:val="00BC26DD"/>
    <w:rsid w:val="00BC2829"/>
    <w:rsid w:val="00BD4E7D"/>
    <w:rsid w:val="00BD6931"/>
    <w:rsid w:val="00BD7EFE"/>
    <w:rsid w:val="00BE224A"/>
    <w:rsid w:val="00BF25F9"/>
    <w:rsid w:val="00C04963"/>
    <w:rsid w:val="00C409EC"/>
    <w:rsid w:val="00C466B5"/>
    <w:rsid w:val="00C55E46"/>
    <w:rsid w:val="00C72907"/>
    <w:rsid w:val="00C72A5B"/>
    <w:rsid w:val="00C74AFD"/>
    <w:rsid w:val="00CC2822"/>
    <w:rsid w:val="00CE0EDE"/>
    <w:rsid w:val="00CE1440"/>
    <w:rsid w:val="00CE752E"/>
    <w:rsid w:val="00D345A7"/>
    <w:rsid w:val="00D54610"/>
    <w:rsid w:val="00D84F6D"/>
    <w:rsid w:val="00D93CBF"/>
    <w:rsid w:val="00DA1FC5"/>
    <w:rsid w:val="00DB54ED"/>
    <w:rsid w:val="00DB7101"/>
    <w:rsid w:val="00DD46F9"/>
    <w:rsid w:val="00DD532B"/>
    <w:rsid w:val="00DE0394"/>
    <w:rsid w:val="00E07E84"/>
    <w:rsid w:val="00E10D29"/>
    <w:rsid w:val="00E30916"/>
    <w:rsid w:val="00E34C60"/>
    <w:rsid w:val="00E36D2B"/>
    <w:rsid w:val="00E40881"/>
    <w:rsid w:val="00E40A87"/>
    <w:rsid w:val="00E57938"/>
    <w:rsid w:val="00E613EC"/>
    <w:rsid w:val="00E915E9"/>
    <w:rsid w:val="00E943EE"/>
    <w:rsid w:val="00E95EEB"/>
    <w:rsid w:val="00EA69FA"/>
    <w:rsid w:val="00EC1F04"/>
    <w:rsid w:val="00EE240C"/>
    <w:rsid w:val="00EE265D"/>
    <w:rsid w:val="00EF4887"/>
    <w:rsid w:val="00F05E48"/>
    <w:rsid w:val="00F20012"/>
    <w:rsid w:val="00F3103E"/>
    <w:rsid w:val="00F3610C"/>
    <w:rsid w:val="00F47F0B"/>
    <w:rsid w:val="00F576EF"/>
    <w:rsid w:val="00F66DD4"/>
    <w:rsid w:val="00F86EC7"/>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9</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105</cp:revision>
  <dcterms:created xsi:type="dcterms:W3CDTF">2024-03-04T07:41:00Z</dcterms:created>
  <dcterms:modified xsi:type="dcterms:W3CDTF">2025-09-23T14:09:00Z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