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12DCB" w14:textId="77777777" w:rsidR="008B4879" w:rsidRPr="00F64C5A" w:rsidRDefault="008B4879" w:rsidP="00111CDF">
      <w:pPr>
        <w:spacing w:before="120" w:after="120" w:line="280" w:lineRule="exact"/>
        <w:rPr>
          <w:rFonts w:ascii="Arial" w:hAnsi="Arial" w:cs="Arial"/>
          <w:b/>
          <w:bCs/>
          <w:lang w:val="ro-RO"/>
        </w:rPr>
      </w:pPr>
    </w:p>
    <w:p w14:paraId="77EB3500" w14:textId="359A23FD" w:rsidR="008B4879" w:rsidRPr="00F64C5A" w:rsidRDefault="007C606F" w:rsidP="008B4879">
      <w:pPr>
        <w:spacing w:before="120" w:after="120" w:line="280" w:lineRule="exact"/>
        <w:jc w:val="center"/>
        <w:rPr>
          <w:rFonts w:ascii="Arial" w:hAnsi="Arial" w:cs="Arial"/>
          <w:b/>
          <w:bCs/>
          <w:lang w:val="ro-RO"/>
        </w:rPr>
      </w:pPr>
      <w:r w:rsidRPr="00F64C5A">
        <w:rPr>
          <w:rFonts w:ascii="Arial" w:hAnsi="Arial" w:cs="Arial"/>
          <w:b/>
          <w:bCs/>
          <w:lang w:val="ro-RO"/>
        </w:rPr>
        <w:t>LISTA CANDIDAȚILOR</w:t>
      </w:r>
      <w:r w:rsidR="008B4879" w:rsidRPr="00F64C5A">
        <w:rPr>
          <w:rFonts w:ascii="Arial" w:hAnsi="Arial" w:cs="Arial"/>
          <w:b/>
          <w:bCs/>
          <w:lang w:val="ro-RO"/>
        </w:rPr>
        <w:t xml:space="preserve"> PENTRU FUNCȚIA DE MEMBRU ÎN CONSILIUL DE ADMINISTRAȚIE AL</w:t>
      </w:r>
    </w:p>
    <w:p w14:paraId="53489356" w14:textId="322BA136" w:rsidR="00460147" w:rsidRPr="00F64C5A" w:rsidRDefault="008B4879" w:rsidP="008B4879">
      <w:pPr>
        <w:spacing w:before="120" w:after="120" w:line="280" w:lineRule="exact"/>
        <w:jc w:val="center"/>
        <w:rPr>
          <w:rFonts w:ascii="Arial" w:hAnsi="Arial" w:cs="Arial"/>
          <w:b/>
          <w:bCs/>
          <w:lang w:val="ro-RO"/>
        </w:rPr>
      </w:pPr>
      <w:r w:rsidRPr="00F64C5A">
        <w:rPr>
          <w:rFonts w:ascii="Arial" w:hAnsi="Arial" w:cs="Arial"/>
          <w:b/>
          <w:bCs/>
          <w:lang w:val="ro-RO"/>
        </w:rPr>
        <w:t>ONE UNITED PROPERTIES S.A. („SOCIETATEA”)</w:t>
      </w:r>
    </w:p>
    <w:p w14:paraId="4ED47007" w14:textId="090C44EB" w:rsidR="008B4879" w:rsidRPr="00F64C5A" w:rsidRDefault="008B4879" w:rsidP="008B4879">
      <w:pPr>
        <w:spacing w:before="120" w:after="120" w:line="280" w:lineRule="exact"/>
        <w:jc w:val="right"/>
        <w:rPr>
          <w:rFonts w:ascii="Arial" w:hAnsi="Arial" w:cs="Arial"/>
          <w:lang w:val="ro-RO"/>
        </w:rPr>
      </w:pPr>
      <w:r w:rsidRPr="00F64C5A">
        <w:rPr>
          <w:rFonts w:ascii="Arial" w:hAnsi="Arial" w:cs="Arial"/>
          <w:lang w:val="ro-RO"/>
        </w:rPr>
        <w:t>[</w:t>
      </w:r>
      <w:r w:rsidRPr="00F64C5A">
        <w:rPr>
          <w:rFonts w:ascii="Arial" w:hAnsi="Arial" w:cs="Arial"/>
          <w:highlight w:val="lightGray"/>
          <w:lang w:val="ro-RO"/>
        </w:rPr>
        <w:t>●</w:t>
      </w:r>
      <w:r w:rsidRPr="00F64C5A">
        <w:rPr>
          <w:rFonts w:ascii="Arial" w:hAnsi="Arial" w:cs="Arial"/>
          <w:lang w:val="ro-RO"/>
        </w:rPr>
        <w:t>] 202</w:t>
      </w:r>
      <w:r w:rsidR="003F3222">
        <w:rPr>
          <w:rFonts w:ascii="Arial" w:hAnsi="Arial" w:cs="Arial"/>
          <w:lang w:val="ro-RO"/>
        </w:rPr>
        <w:t>6</w:t>
      </w:r>
    </w:p>
    <w:p w14:paraId="3D54D53D" w14:textId="77777777" w:rsidR="008B4879" w:rsidRPr="00F64C5A" w:rsidRDefault="008B4879" w:rsidP="00754ADE">
      <w:pPr>
        <w:spacing w:before="120" w:after="120" w:line="280" w:lineRule="exact"/>
        <w:jc w:val="both"/>
        <w:rPr>
          <w:rFonts w:ascii="Arial" w:hAnsi="Arial" w:cs="Arial"/>
          <w:lang w:val="ro-RO"/>
        </w:rPr>
      </w:pPr>
    </w:p>
    <w:p w14:paraId="3666757A" w14:textId="33A63AFD" w:rsidR="00460147" w:rsidRPr="00F64C5A" w:rsidRDefault="008B4879" w:rsidP="00754ADE">
      <w:pPr>
        <w:spacing w:before="120" w:after="120" w:line="280" w:lineRule="exact"/>
        <w:jc w:val="both"/>
        <w:rPr>
          <w:rFonts w:ascii="Arial" w:hAnsi="Arial" w:cs="Arial"/>
          <w:b/>
          <w:bCs/>
          <w:lang w:val="ro-RO"/>
        </w:rPr>
      </w:pPr>
      <w:r w:rsidRPr="00F64C5A">
        <w:rPr>
          <w:rFonts w:ascii="Arial" w:hAnsi="Arial" w:cs="Arial"/>
          <w:b/>
          <w:bCs/>
          <w:lang w:val="ro-RO"/>
        </w:rPr>
        <w:t>Lista de mai jos include candidații la funcția de membru al Consiliului de Administrație care au fost propuși de Comitetul de Nominalizare și Remunerare al Societății</w:t>
      </w:r>
      <w:r w:rsidR="00E024D4" w:rsidRPr="00F64C5A">
        <w:rPr>
          <w:rFonts w:ascii="Arial" w:hAnsi="Arial" w:cs="Arial"/>
          <w:b/>
          <w:bCs/>
          <w:lang w:val="ro-RO"/>
        </w:rPr>
        <w:t xml:space="preserve"> și/ sau de acționarii Societății, după caz.</w:t>
      </w:r>
    </w:p>
    <w:p w14:paraId="2C684D99" w14:textId="77777777" w:rsidR="009D4058" w:rsidRPr="00F64C5A" w:rsidRDefault="009D4058" w:rsidP="00754ADE">
      <w:pPr>
        <w:spacing w:before="120" w:after="120" w:line="280" w:lineRule="exact"/>
        <w:jc w:val="both"/>
        <w:rPr>
          <w:rFonts w:ascii="Arial" w:hAnsi="Arial" w:cs="Arial"/>
          <w:b/>
          <w:bCs/>
          <w:lang w:val="ro-RO"/>
        </w:rPr>
      </w:pPr>
    </w:p>
    <w:tbl>
      <w:tblPr>
        <w:tblStyle w:val="TableGrid"/>
        <w:tblW w:w="0" w:type="auto"/>
        <w:tblLook w:val="04A0" w:firstRow="1" w:lastRow="0" w:firstColumn="1" w:lastColumn="0" w:noHBand="0" w:noVBand="1"/>
      </w:tblPr>
      <w:tblGrid>
        <w:gridCol w:w="556"/>
        <w:gridCol w:w="2910"/>
        <w:gridCol w:w="2903"/>
        <w:gridCol w:w="2898"/>
        <w:gridCol w:w="2949"/>
        <w:gridCol w:w="2452"/>
      </w:tblGrid>
      <w:tr w:rsidR="008B4879" w:rsidRPr="00F64C5A" w14:paraId="582D6656" w14:textId="77777777" w:rsidTr="0039715C">
        <w:tc>
          <w:tcPr>
            <w:tcW w:w="556" w:type="dxa"/>
          </w:tcPr>
          <w:p w14:paraId="76BE185D"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Nr.</w:t>
            </w:r>
          </w:p>
        </w:tc>
        <w:tc>
          <w:tcPr>
            <w:tcW w:w="2910" w:type="dxa"/>
          </w:tcPr>
          <w:p w14:paraId="75B9A25D"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Numele și prenumele</w:t>
            </w:r>
          </w:p>
        </w:tc>
        <w:tc>
          <w:tcPr>
            <w:tcW w:w="2903" w:type="dxa"/>
          </w:tcPr>
          <w:p w14:paraId="6D96D047"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Cetățenie</w:t>
            </w:r>
          </w:p>
        </w:tc>
        <w:tc>
          <w:tcPr>
            <w:tcW w:w="2898" w:type="dxa"/>
          </w:tcPr>
          <w:p w14:paraId="4DC135CB"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Domiciliu</w:t>
            </w:r>
          </w:p>
        </w:tc>
        <w:tc>
          <w:tcPr>
            <w:tcW w:w="2949" w:type="dxa"/>
          </w:tcPr>
          <w:p w14:paraId="08398C49"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Calificare profesională</w:t>
            </w:r>
            <w:r w:rsidRPr="00F64C5A">
              <w:rPr>
                <w:rStyle w:val="FootnoteReference"/>
                <w:rFonts w:ascii="Arial" w:hAnsi="Arial" w:cs="Arial"/>
                <w:b/>
                <w:bCs/>
                <w:sz w:val="20"/>
                <w:szCs w:val="20"/>
                <w:lang w:val="ro-RO"/>
              </w:rPr>
              <w:footnoteReference w:id="1"/>
            </w:r>
          </w:p>
        </w:tc>
        <w:tc>
          <w:tcPr>
            <w:tcW w:w="2452" w:type="dxa"/>
          </w:tcPr>
          <w:p w14:paraId="22C77056"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Candidatul propus este acționar al Societății (DA/NU)</w:t>
            </w:r>
          </w:p>
        </w:tc>
      </w:tr>
      <w:tr w:rsidR="003F3222" w:rsidRPr="00F64C5A" w14:paraId="7FD87965" w14:textId="77777777" w:rsidTr="0039715C">
        <w:tc>
          <w:tcPr>
            <w:tcW w:w="556" w:type="dxa"/>
          </w:tcPr>
          <w:p w14:paraId="5737208A" w14:textId="77777777" w:rsidR="003F3222" w:rsidRPr="00F64C5A" w:rsidRDefault="003F3222"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8E844E4" w14:textId="77777777" w:rsidR="003F3222" w:rsidRPr="00F64C5A" w:rsidRDefault="003F3222"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Claudio Cisullo</w:t>
            </w:r>
          </w:p>
        </w:tc>
        <w:tc>
          <w:tcPr>
            <w:tcW w:w="2903" w:type="dxa"/>
          </w:tcPr>
          <w:p w14:paraId="01A7DB37" w14:textId="77777777" w:rsidR="003F3222" w:rsidRPr="00F64C5A" w:rsidRDefault="003F3222"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Elvețiană</w:t>
            </w:r>
          </w:p>
        </w:tc>
        <w:tc>
          <w:tcPr>
            <w:tcW w:w="2898" w:type="dxa"/>
          </w:tcPr>
          <w:p w14:paraId="1F916E2D" w14:textId="77777777" w:rsidR="003F3222" w:rsidRPr="00F64C5A" w:rsidRDefault="003F3222"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Oberwil Lieli, Elveția</w:t>
            </w:r>
          </w:p>
        </w:tc>
        <w:tc>
          <w:tcPr>
            <w:tcW w:w="2949" w:type="dxa"/>
          </w:tcPr>
          <w:p w14:paraId="293C79BC" w14:textId="77777777" w:rsidR="003F3222" w:rsidRPr="00F64C5A" w:rsidRDefault="003F3222"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Președinte al Consiliului de Administrație al One United Properties și, de asemenea, fondatorul și președintele CC Trust Group AG, un birou de familie activ la nivel internațional care investește în biotehnologie, agrement, produse farmaceutice, aviație privată, servicii profesionale, </w:t>
            </w:r>
            <w:r w:rsidRPr="00F64C5A">
              <w:rPr>
                <w:rFonts w:ascii="Arial" w:hAnsi="Arial" w:cs="Arial"/>
                <w:sz w:val="20"/>
                <w:szCs w:val="20"/>
                <w:lang w:val="ro-RO"/>
              </w:rPr>
              <w:lastRenderedPageBreak/>
              <w:t>imobiliare și sectoare de tehnologie.</w:t>
            </w:r>
          </w:p>
          <w:p w14:paraId="1016E7EC" w14:textId="77777777" w:rsidR="003F3222" w:rsidRPr="00F64C5A" w:rsidRDefault="003F3222" w:rsidP="00355FD0">
            <w:pPr>
              <w:autoSpaceDE w:val="0"/>
              <w:autoSpaceDN w:val="0"/>
              <w:adjustRightInd w:val="0"/>
              <w:spacing w:before="120" w:after="120" w:line="280" w:lineRule="exact"/>
              <w:jc w:val="both"/>
              <w:rPr>
                <w:rFonts w:ascii="Arial" w:hAnsi="Arial" w:cs="Arial"/>
                <w:sz w:val="20"/>
                <w:szCs w:val="20"/>
                <w:highlight w:val="yellow"/>
                <w:lang w:val="ro-RO"/>
              </w:rPr>
            </w:pPr>
            <w:r w:rsidRPr="00F64C5A">
              <w:rPr>
                <w:rFonts w:ascii="Arial" w:hAnsi="Arial" w:cs="Arial"/>
                <w:sz w:val="20"/>
                <w:szCs w:val="20"/>
                <w:lang w:val="ro-RO"/>
              </w:rPr>
              <w:t xml:space="preserve">Domnul Cisullo deține o diplomă în Managementul Afacerilor la </w:t>
            </w:r>
            <w:r w:rsidRPr="00F64C5A">
              <w:rPr>
                <w:rFonts w:ascii="Arial" w:hAnsi="Arial" w:cs="Arial"/>
                <w:b/>
                <w:bCs/>
                <w:sz w:val="20"/>
                <w:szCs w:val="20"/>
                <w:lang w:val="ro-RO"/>
              </w:rPr>
              <w:t>Universitatea St. Gallen, Elveția.</w:t>
            </w:r>
          </w:p>
        </w:tc>
        <w:tc>
          <w:tcPr>
            <w:tcW w:w="2452" w:type="dxa"/>
          </w:tcPr>
          <w:p w14:paraId="59CBF08F" w14:textId="77777777" w:rsidR="003F3222" w:rsidRPr="00F64C5A" w:rsidRDefault="003F3222"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lastRenderedPageBreak/>
              <w:t>DA (prin CC Trust Group AG)</w:t>
            </w:r>
          </w:p>
        </w:tc>
      </w:tr>
      <w:tr w:rsidR="008B4879" w:rsidRPr="00F64C5A" w14:paraId="46722D25" w14:textId="77777777" w:rsidTr="0039715C">
        <w:tc>
          <w:tcPr>
            <w:tcW w:w="556" w:type="dxa"/>
          </w:tcPr>
          <w:p w14:paraId="60BBDBF0"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21F17934"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Victor Căpitanu</w:t>
            </w:r>
          </w:p>
        </w:tc>
        <w:tc>
          <w:tcPr>
            <w:tcW w:w="2903" w:type="dxa"/>
          </w:tcPr>
          <w:p w14:paraId="47C392C3"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34E218A2"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60D7D7DD" w14:textId="628682D3" w:rsidR="008B4879" w:rsidRPr="00F64C5A" w:rsidRDefault="008B4879" w:rsidP="00355FD0">
            <w:pPr>
              <w:autoSpaceDE w:val="0"/>
              <w:autoSpaceDN w:val="0"/>
              <w:adjustRightInd w:val="0"/>
              <w:spacing w:before="120" w:after="120" w:line="280" w:lineRule="exact"/>
              <w:jc w:val="both"/>
              <w:rPr>
                <w:rFonts w:ascii="Arial" w:hAnsi="Arial" w:cs="Arial"/>
                <w:b/>
                <w:bCs/>
                <w:sz w:val="20"/>
                <w:szCs w:val="20"/>
                <w:lang w:val="ro-RO"/>
              </w:rPr>
            </w:pPr>
            <w:r w:rsidRPr="00F64C5A">
              <w:rPr>
                <w:rFonts w:ascii="Arial" w:hAnsi="Arial" w:cs="Arial"/>
                <w:sz w:val="20"/>
                <w:szCs w:val="20"/>
                <w:lang w:val="ro-RO"/>
              </w:rPr>
              <w:t>Fondator al One United Properties S.A. (2009) și Capital Partners (2005)</w:t>
            </w:r>
            <w:r w:rsidR="001359E3">
              <w:rPr>
                <w:rFonts w:ascii="Arial" w:hAnsi="Arial" w:cs="Arial"/>
                <w:sz w:val="20"/>
                <w:szCs w:val="20"/>
                <w:lang w:val="ro-RO"/>
              </w:rPr>
              <w:t>.</w:t>
            </w:r>
          </w:p>
          <w:p w14:paraId="53813165" w14:textId="5D55D375"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b/>
                <w:bCs/>
                <w:sz w:val="20"/>
                <w:szCs w:val="20"/>
                <w:lang w:val="ro-RO"/>
              </w:rPr>
              <w:t>Institutul CFA</w:t>
            </w:r>
            <w:r w:rsidRPr="00F64C5A">
              <w:rPr>
                <w:rFonts w:ascii="Arial" w:hAnsi="Arial" w:cs="Arial"/>
                <w:sz w:val="20"/>
                <w:szCs w:val="20"/>
                <w:lang w:val="ro-RO"/>
              </w:rPr>
              <w:t xml:space="preserve"> (CFA, Investiții și Managementul Banilor)</w:t>
            </w:r>
            <w:r w:rsidR="001359E3">
              <w:rPr>
                <w:rFonts w:ascii="Arial" w:hAnsi="Arial" w:cs="Arial"/>
                <w:sz w:val="20"/>
                <w:szCs w:val="20"/>
                <w:lang w:val="ro-RO"/>
              </w:rPr>
              <w:t>.</w:t>
            </w:r>
          </w:p>
          <w:p w14:paraId="1E50D00D" w14:textId="409E248B" w:rsidR="008B4879" w:rsidRPr="00F64C5A" w:rsidRDefault="008B4879" w:rsidP="00355FD0">
            <w:pPr>
              <w:autoSpaceDE w:val="0"/>
              <w:autoSpaceDN w:val="0"/>
              <w:adjustRightInd w:val="0"/>
              <w:spacing w:before="120" w:after="120" w:line="280" w:lineRule="exact"/>
              <w:jc w:val="both"/>
              <w:rPr>
                <w:rFonts w:ascii="Arial" w:hAnsi="Arial" w:cs="Arial"/>
                <w:sz w:val="20"/>
                <w:szCs w:val="20"/>
                <w:highlight w:val="yellow"/>
                <w:lang w:val="ro-RO"/>
              </w:rPr>
            </w:pPr>
            <w:r w:rsidRPr="00F64C5A">
              <w:rPr>
                <w:rFonts w:ascii="Arial" w:hAnsi="Arial" w:cs="Arial"/>
                <w:b/>
                <w:bCs/>
                <w:sz w:val="20"/>
                <w:szCs w:val="20"/>
                <w:lang w:val="ro-RO"/>
              </w:rPr>
              <w:t>Academia de Studii Economice din București</w:t>
            </w:r>
            <w:r w:rsidRPr="00F64C5A">
              <w:rPr>
                <w:rFonts w:ascii="Arial" w:hAnsi="Arial" w:cs="Arial"/>
                <w:sz w:val="20"/>
                <w:szCs w:val="20"/>
                <w:lang w:val="ro-RO"/>
              </w:rPr>
              <w:t xml:space="preserve"> (Finanțe și Bănci)</w:t>
            </w:r>
            <w:r w:rsidR="001359E3">
              <w:rPr>
                <w:rFonts w:ascii="Arial" w:hAnsi="Arial" w:cs="Arial"/>
                <w:sz w:val="20"/>
                <w:szCs w:val="20"/>
                <w:lang w:val="ro-RO"/>
              </w:rPr>
              <w:t>.</w:t>
            </w:r>
          </w:p>
        </w:tc>
        <w:tc>
          <w:tcPr>
            <w:tcW w:w="2452" w:type="dxa"/>
          </w:tcPr>
          <w:p w14:paraId="1D4A4CD4"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DA (prin Vinci Ver Holding S.R.L.)</w:t>
            </w:r>
          </w:p>
        </w:tc>
      </w:tr>
      <w:tr w:rsidR="008B4879" w:rsidRPr="00F64C5A" w14:paraId="16F5196E" w14:textId="77777777" w:rsidTr="0039715C">
        <w:tc>
          <w:tcPr>
            <w:tcW w:w="556" w:type="dxa"/>
          </w:tcPr>
          <w:p w14:paraId="253AACE6"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090E5D8"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Andrei-Liviu Diaconescu</w:t>
            </w:r>
          </w:p>
          <w:p w14:paraId="694B6F2E" w14:textId="77777777" w:rsidR="008B4879" w:rsidRPr="00F64C5A" w:rsidRDefault="008B4879" w:rsidP="008B4879">
            <w:pPr>
              <w:rPr>
                <w:rFonts w:ascii="Arial" w:hAnsi="Arial" w:cs="Arial"/>
                <w:sz w:val="20"/>
                <w:szCs w:val="20"/>
                <w:lang w:val="ro-RO"/>
              </w:rPr>
            </w:pPr>
          </w:p>
          <w:p w14:paraId="139FD27D" w14:textId="77777777" w:rsidR="008B4879" w:rsidRPr="00F64C5A" w:rsidRDefault="008B4879" w:rsidP="008B4879">
            <w:pPr>
              <w:rPr>
                <w:rFonts w:ascii="Arial" w:hAnsi="Arial" w:cs="Arial"/>
                <w:sz w:val="20"/>
                <w:szCs w:val="20"/>
                <w:lang w:val="ro-RO"/>
              </w:rPr>
            </w:pPr>
          </w:p>
          <w:p w14:paraId="5707BFD5" w14:textId="0DF53931" w:rsidR="008B4879" w:rsidRPr="00F64C5A" w:rsidRDefault="008B4879" w:rsidP="008B4879">
            <w:pPr>
              <w:rPr>
                <w:rFonts w:ascii="Arial" w:hAnsi="Arial" w:cs="Arial"/>
                <w:sz w:val="20"/>
                <w:szCs w:val="20"/>
                <w:lang w:val="ro-RO"/>
              </w:rPr>
            </w:pPr>
          </w:p>
        </w:tc>
        <w:tc>
          <w:tcPr>
            <w:tcW w:w="2903" w:type="dxa"/>
          </w:tcPr>
          <w:p w14:paraId="5F5724C5"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2D2A83F7"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531571DF" w14:textId="0DECB7B3"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Fondator al One United Properties S.A. (2009) și Capital Partners (2005)</w:t>
            </w:r>
            <w:r w:rsidR="001359E3">
              <w:rPr>
                <w:rFonts w:ascii="Arial" w:hAnsi="Arial" w:cs="Arial"/>
                <w:sz w:val="20"/>
                <w:szCs w:val="20"/>
                <w:lang w:val="ro-RO"/>
              </w:rPr>
              <w:t>.</w:t>
            </w:r>
          </w:p>
          <w:p w14:paraId="78BE5B5D"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Master în Administrarea Afacerilor de la </w:t>
            </w:r>
            <w:r w:rsidRPr="00F64C5A">
              <w:rPr>
                <w:rFonts w:ascii="Arial" w:hAnsi="Arial" w:cs="Arial"/>
                <w:b/>
                <w:bCs/>
                <w:sz w:val="20"/>
                <w:szCs w:val="20"/>
                <w:lang w:val="ro-RO"/>
              </w:rPr>
              <w:t>ASEBUSS</w:t>
            </w:r>
            <w:r w:rsidRPr="00F64C5A">
              <w:rPr>
                <w:rFonts w:ascii="Arial" w:hAnsi="Arial" w:cs="Arial"/>
                <w:sz w:val="20"/>
                <w:szCs w:val="20"/>
                <w:lang w:val="ro-RO"/>
              </w:rPr>
              <w:t xml:space="preserve">, </w:t>
            </w:r>
            <w:r w:rsidRPr="00F64C5A">
              <w:rPr>
                <w:rFonts w:ascii="Arial" w:hAnsi="Arial" w:cs="Arial"/>
                <w:b/>
                <w:bCs/>
                <w:sz w:val="20"/>
                <w:szCs w:val="20"/>
                <w:lang w:val="ro-RO"/>
              </w:rPr>
              <w:t>București, România în parteneriat cu Kennesaw State University (KSU), Atlanta, SUA</w:t>
            </w:r>
            <w:r w:rsidRPr="00F64C5A">
              <w:rPr>
                <w:rFonts w:ascii="Arial" w:hAnsi="Arial" w:cs="Arial"/>
                <w:sz w:val="20"/>
                <w:szCs w:val="20"/>
                <w:lang w:val="ro-RO"/>
              </w:rPr>
              <w:t>.</w:t>
            </w:r>
          </w:p>
          <w:p w14:paraId="39C3F972" w14:textId="4D50014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lastRenderedPageBreak/>
              <w:t xml:space="preserve">1997, Recunoașterea diplomei de către </w:t>
            </w:r>
            <w:r w:rsidRPr="00F64C5A">
              <w:rPr>
                <w:rFonts w:ascii="Arial" w:hAnsi="Arial" w:cs="Arial"/>
                <w:b/>
                <w:bCs/>
                <w:sz w:val="20"/>
                <w:szCs w:val="20"/>
                <w:lang w:val="ro-RO"/>
              </w:rPr>
              <w:t>Universitatea Babeș Bolyai, Cluj, România</w:t>
            </w:r>
            <w:r w:rsidR="001359E3">
              <w:rPr>
                <w:rFonts w:ascii="Arial" w:hAnsi="Arial" w:cs="Arial"/>
                <w:b/>
                <w:bCs/>
                <w:sz w:val="20"/>
                <w:szCs w:val="20"/>
                <w:lang w:val="ro-RO"/>
              </w:rPr>
              <w:t>.</w:t>
            </w:r>
          </w:p>
          <w:p w14:paraId="2E454B3A" w14:textId="77777777" w:rsidR="008B4879" w:rsidRPr="00F64C5A" w:rsidRDefault="008B4879" w:rsidP="00355FD0">
            <w:pPr>
              <w:autoSpaceDE w:val="0"/>
              <w:autoSpaceDN w:val="0"/>
              <w:adjustRightInd w:val="0"/>
              <w:jc w:val="both"/>
              <w:rPr>
                <w:rFonts w:ascii="Arial" w:hAnsi="Arial" w:cs="Arial"/>
                <w:sz w:val="20"/>
                <w:szCs w:val="20"/>
                <w:lang w:val="ro-RO"/>
              </w:rPr>
            </w:pPr>
            <w:r w:rsidRPr="00F64C5A">
              <w:rPr>
                <w:rFonts w:ascii="Arial" w:hAnsi="Arial" w:cs="Arial"/>
                <w:b/>
                <w:bCs/>
                <w:sz w:val="20"/>
                <w:szCs w:val="20"/>
                <w:lang w:val="ro-RO"/>
              </w:rPr>
              <w:t>Universitatea din Macedonia</w:t>
            </w:r>
            <w:r w:rsidRPr="00F64C5A">
              <w:rPr>
                <w:rFonts w:ascii="Arial" w:hAnsi="Arial" w:cs="Arial"/>
                <w:sz w:val="20"/>
                <w:szCs w:val="20"/>
                <w:lang w:val="ro-RO"/>
              </w:rPr>
              <w:t>, Facultatea de Studii Economice și Politice Europene și Internaționale, Thessalonic, Grecia.</w:t>
            </w:r>
          </w:p>
        </w:tc>
        <w:tc>
          <w:tcPr>
            <w:tcW w:w="2452" w:type="dxa"/>
          </w:tcPr>
          <w:p w14:paraId="3363CE7B"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lastRenderedPageBreak/>
              <w:t>DA (prin OA Liviu Holding Invest S.R.L.)</w:t>
            </w:r>
          </w:p>
        </w:tc>
      </w:tr>
      <w:tr w:rsidR="008B4879" w:rsidRPr="00F64C5A" w14:paraId="7ECC0D58" w14:textId="77777777" w:rsidTr="0039715C">
        <w:tc>
          <w:tcPr>
            <w:tcW w:w="556" w:type="dxa"/>
          </w:tcPr>
          <w:p w14:paraId="71CD7BC6"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3125D61" w14:textId="42889258" w:rsidR="008B4879" w:rsidRPr="00F64C5A" w:rsidRDefault="003F3222" w:rsidP="00355FD0">
            <w:pPr>
              <w:spacing w:before="120" w:after="120" w:line="280" w:lineRule="exact"/>
              <w:rPr>
                <w:rFonts w:ascii="Arial" w:hAnsi="Arial" w:cs="Arial"/>
                <w:sz w:val="20"/>
                <w:szCs w:val="20"/>
                <w:lang w:val="ro-RO"/>
              </w:rPr>
            </w:pPr>
            <w:r w:rsidRPr="003F3222">
              <w:rPr>
                <w:rFonts w:ascii="Arial" w:hAnsi="Arial" w:cs="Arial"/>
                <w:sz w:val="20"/>
                <w:szCs w:val="20"/>
                <w:lang w:val="ro-RO"/>
              </w:rPr>
              <w:t>Costel Lionăchescu</w:t>
            </w:r>
          </w:p>
        </w:tc>
        <w:tc>
          <w:tcPr>
            <w:tcW w:w="2903" w:type="dxa"/>
          </w:tcPr>
          <w:p w14:paraId="22953538"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51277D3C"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205BF169" w14:textId="77777777" w:rsidR="00646695" w:rsidRPr="00646695" w:rsidRDefault="00646695" w:rsidP="00646695">
            <w:pPr>
              <w:spacing w:before="120" w:after="120" w:line="280" w:lineRule="exact"/>
              <w:jc w:val="both"/>
              <w:rPr>
                <w:rFonts w:ascii="Arial" w:hAnsi="Arial" w:cs="Arial"/>
                <w:sz w:val="20"/>
                <w:szCs w:val="20"/>
                <w:lang w:val="ro-RO"/>
              </w:rPr>
            </w:pPr>
            <w:r w:rsidRPr="00646695">
              <w:rPr>
                <w:rFonts w:ascii="Arial" w:hAnsi="Arial" w:cs="Arial"/>
                <w:sz w:val="20"/>
                <w:szCs w:val="20"/>
                <w:lang w:val="ro-RO"/>
              </w:rPr>
              <w:t>Domnul Costel (Doru) Lionăchescu este Președintele Consiliului de Administrație al BT Capital Partners S.A. și Membru al Consiliului de Administrație al Salt Bank S.A. Are peste 30 de ani de experiență în finanțe, banking, piețe de capital, consultanță în fuziuni și achiziții și management strategic.</w:t>
            </w:r>
          </w:p>
          <w:p w14:paraId="02491F51" w14:textId="77777777" w:rsidR="00646695" w:rsidRPr="00646695" w:rsidRDefault="00646695" w:rsidP="00646695">
            <w:pPr>
              <w:spacing w:before="120" w:after="120" w:line="280" w:lineRule="exact"/>
              <w:jc w:val="both"/>
              <w:rPr>
                <w:rFonts w:ascii="Arial" w:hAnsi="Arial" w:cs="Arial"/>
                <w:sz w:val="20"/>
                <w:szCs w:val="20"/>
                <w:lang w:val="ro-RO"/>
              </w:rPr>
            </w:pPr>
          </w:p>
          <w:p w14:paraId="52A75A9E" w14:textId="4A43158E" w:rsidR="008B4879" w:rsidRPr="00F64C5A" w:rsidRDefault="00646695" w:rsidP="00646695">
            <w:pPr>
              <w:spacing w:before="120" w:after="120" w:line="280" w:lineRule="exact"/>
              <w:jc w:val="both"/>
              <w:rPr>
                <w:rFonts w:ascii="Arial" w:hAnsi="Arial" w:cs="Arial"/>
                <w:sz w:val="20"/>
                <w:szCs w:val="20"/>
                <w:lang w:val="ro-RO"/>
              </w:rPr>
            </w:pPr>
            <w:r w:rsidRPr="00646695">
              <w:rPr>
                <w:rFonts w:ascii="Arial" w:hAnsi="Arial" w:cs="Arial"/>
                <w:sz w:val="20"/>
                <w:szCs w:val="20"/>
                <w:lang w:val="ro-RO"/>
              </w:rPr>
              <w:t xml:space="preserve">Este fondatorul și Senior Partener-ul Capital Partners S.R.L., cea mai importantă firmă de consultanță în fuziuni și achiziții din România, coordonând tranzacții de referință precum vânzarea BT </w:t>
            </w:r>
            <w:r w:rsidRPr="00646695">
              <w:rPr>
                <w:rFonts w:ascii="Arial" w:hAnsi="Arial" w:cs="Arial"/>
                <w:sz w:val="20"/>
                <w:szCs w:val="20"/>
                <w:lang w:val="ro-RO"/>
              </w:rPr>
              <w:lastRenderedPageBreak/>
              <w:t>Asigurări către Groupama, vânzarea Mindbank către ATE Bank Grecia și vânzarea Eurisko către CB Richard Ellis. A ocupat anterior funcții executive de conducere la Citibank N.A., ING Bank și Bancpost S.A., unde a contribuit la creșterea activelor băncii de la 600 de milioane de euro la peste 1,5 miliarde de euro.</w:t>
            </w:r>
          </w:p>
        </w:tc>
        <w:tc>
          <w:tcPr>
            <w:tcW w:w="2452" w:type="dxa"/>
          </w:tcPr>
          <w:p w14:paraId="794C4A51" w14:textId="62952515" w:rsidR="008B4879" w:rsidRPr="00F64C5A" w:rsidRDefault="00646695" w:rsidP="00355FD0">
            <w:pPr>
              <w:spacing w:before="120" w:after="120" w:line="280" w:lineRule="exact"/>
              <w:rPr>
                <w:rFonts w:ascii="Arial" w:hAnsi="Arial" w:cs="Arial"/>
                <w:sz w:val="20"/>
                <w:szCs w:val="20"/>
                <w:lang w:val="ro-RO"/>
              </w:rPr>
            </w:pPr>
            <w:r>
              <w:rPr>
                <w:rFonts w:ascii="Arial" w:hAnsi="Arial" w:cs="Arial"/>
                <w:sz w:val="20"/>
                <w:szCs w:val="20"/>
                <w:lang w:val="ro-RO"/>
              </w:rPr>
              <w:lastRenderedPageBreak/>
              <w:t>NU</w:t>
            </w:r>
          </w:p>
        </w:tc>
      </w:tr>
      <w:tr w:rsidR="008B4879" w:rsidRPr="003F3222" w14:paraId="72597A21" w14:textId="77777777" w:rsidTr="0039715C">
        <w:tc>
          <w:tcPr>
            <w:tcW w:w="556" w:type="dxa"/>
          </w:tcPr>
          <w:p w14:paraId="7528D5FD"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3AA62FD7"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Marius-Mihail Diaconu</w:t>
            </w:r>
          </w:p>
        </w:tc>
        <w:tc>
          <w:tcPr>
            <w:tcW w:w="2903" w:type="dxa"/>
          </w:tcPr>
          <w:p w14:paraId="1486185C"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77613F4F"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68C6BB40" w14:textId="473473AC"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Dl. Diaconu este un investitor activ și executiv cu o experiență de peste 20 de ani. Proiectele sale acoperă sănătatea animalelor, imobiliare, IT, agricultură, divertisment, servicii industriale dezvoltate în Europa, Asia și SUA. Are o </w:t>
            </w:r>
            <w:r w:rsidR="00F64C5A" w:rsidRPr="00F64C5A">
              <w:rPr>
                <w:rFonts w:ascii="Arial" w:hAnsi="Arial" w:cs="Arial"/>
                <w:sz w:val="20"/>
                <w:szCs w:val="20"/>
                <w:lang w:val="ro-RO"/>
              </w:rPr>
              <w:t>experiența</w:t>
            </w:r>
            <w:r w:rsidRPr="00F64C5A">
              <w:rPr>
                <w:rFonts w:ascii="Arial" w:hAnsi="Arial" w:cs="Arial"/>
                <w:sz w:val="20"/>
                <w:szCs w:val="20"/>
                <w:lang w:val="ro-RO"/>
              </w:rPr>
              <w:t xml:space="preserve"> de peste 15 ani in </w:t>
            </w:r>
            <w:r w:rsidR="00F64C5A" w:rsidRPr="00F64C5A">
              <w:rPr>
                <w:rFonts w:ascii="Arial" w:hAnsi="Arial" w:cs="Arial"/>
                <w:sz w:val="20"/>
                <w:szCs w:val="20"/>
                <w:lang w:val="ro-RO"/>
              </w:rPr>
              <w:t>tranzacții</w:t>
            </w:r>
            <w:r w:rsidRPr="00F64C5A">
              <w:rPr>
                <w:rFonts w:ascii="Arial" w:hAnsi="Arial" w:cs="Arial"/>
                <w:sz w:val="20"/>
                <w:szCs w:val="20"/>
                <w:lang w:val="ro-RO"/>
              </w:rPr>
              <w:t xml:space="preserve"> pe piețele bursiere.</w:t>
            </w:r>
          </w:p>
          <w:p w14:paraId="2B0A6257"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Este fondatorul și CEO-ul Altius S.A., companie specializată în import și </w:t>
            </w:r>
            <w:r w:rsidRPr="00F64C5A">
              <w:rPr>
                <w:rFonts w:ascii="Arial" w:hAnsi="Arial" w:cs="Arial"/>
                <w:sz w:val="20"/>
                <w:szCs w:val="20"/>
                <w:lang w:val="ro-RO"/>
              </w:rPr>
              <w:lastRenderedPageBreak/>
              <w:t>distribuție de produse de sănătate animală.</w:t>
            </w:r>
          </w:p>
          <w:p w14:paraId="486B6026" w14:textId="742DBA7C"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Dl. Diaconu deține Master în Marketing, </w:t>
            </w:r>
            <w:r w:rsidRPr="00F64C5A">
              <w:rPr>
                <w:rFonts w:ascii="Arial" w:hAnsi="Arial" w:cs="Arial"/>
                <w:b/>
                <w:bCs/>
                <w:sz w:val="20"/>
                <w:szCs w:val="20"/>
                <w:lang w:val="ro-RO"/>
              </w:rPr>
              <w:t>Academia de Studii Economice București</w:t>
            </w:r>
            <w:r w:rsidRPr="00F64C5A">
              <w:rPr>
                <w:rFonts w:ascii="Arial" w:hAnsi="Arial" w:cs="Arial"/>
                <w:sz w:val="20"/>
                <w:szCs w:val="20"/>
                <w:lang w:val="ro-RO"/>
              </w:rPr>
              <w:t xml:space="preserve"> (1997)</w:t>
            </w:r>
            <w:r w:rsidR="001359E3">
              <w:rPr>
                <w:rFonts w:ascii="Arial" w:hAnsi="Arial" w:cs="Arial"/>
                <w:sz w:val="20"/>
                <w:szCs w:val="20"/>
                <w:lang w:val="ro-RO"/>
              </w:rPr>
              <w:t>.</w:t>
            </w:r>
          </w:p>
        </w:tc>
        <w:tc>
          <w:tcPr>
            <w:tcW w:w="2452" w:type="dxa"/>
          </w:tcPr>
          <w:p w14:paraId="5A5462A7" w14:textId="50B82AEB"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lastRenderedPageBreak/>
              <w:t>DA</w:t>
            </w:r>
            <w:r w:rsidR="00F64C5A">
              <w:rPr>
                <w:rFonts w:ascii="Arial" w:hAnsi="Arial" w:cs="Arial"/>
                <w:sz w:val="20"/>
                <w:szCs w:val="20"/>
                <w:lang w:val="ro-RO"/>
              </w:rPr>
              <w:t xml:space="preserve"> </w:t>
            </w:r>
            <w:r w:rsidR="00F64C5A" w:rsidRPr="00F64C5A">
              <w:rPr>
                <w:rFonts w:ascii="Arial" w:hAnsi="Arial" w:cs="Arial"/>
                <w:sz w:val="20"/>
                <w:szCs w:val="20"/>
                <w:lang w:val="ro-RO"/>
              </w:rPr>
              <w:t>(</w:t>
            </w:r>
            <w:r w:rsidR="00646695">
              <w:rPr>
                <w:rFonts w:ascii="Arial" w:hAnsi="Arial" w:cs="Arial"/>
                <w:sz w:val="20"/>
                <w:szCs w:val="20"/>
                <w:lang w:val="ro-RO"/>
              </w:rPr>
              <w:t xml:space="preserve">direct și </w:t>
            </w:r>
            <w:r w:rsidR="00F64C5A" w:rsidRPr="00F64C5A">
              <w:rPr>
                <w:rFonts w:ascii="Arial" w:hAnsi="Arial" w:cs="Arial"/>
                <w:sz w:val="20"/>
                <w:szCs w:val="20"/>
                <w:lang w:val="ro-RO"/>
              </w:rPr>
              <w:t>prin Altius S.A</w:t>
            </w:r>
            <w:r w:rsidR="00F64C5A">
              <w:rPr>
                <w:rFonts w:ascii="Arial" w:hAnsi="Arial" w:cs="Arial"/>
                <w:sz w:val="20"/>
                <w:szCs w:val="20"/>
                <w:lang w:val="ro-RO"/>
              </w:rPr>
              <w:t>.</w:t>
            </w:r>
            <w:r w:rsidR="00F64C5A" w:rsidRPr="00F64C5A">
              <w:rPr>
                <w:rFonts w:ascii="Arial" w:hAnsi="Arial" w:cs="Arial"/>
                <w:sz w:val="20"/>
                <w:szCs w:val="20"/>
                <w:lang w:val="ro-RO"/>
              </w:rPr>
              <w:t>)</w:t>
            </w:r>
          </w:p>
        </w:tc>
      </w:tr>
      <w:tr w:rsidR="008B4879" w:rsidRPr="00F64C5A" w14:paraId="00782DD4" w14:textId="77777777" w:rsidTr="0039715C">
        <w:tc>
          <w:tcPr>
            <w:tcW w:w="556" w:type="dxa"/>
          </w:tcPr>
          <w:p w14:paraId="6DAF3F8B"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725A590"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Augusta Valeria Dragic</w:t>
            </w:r>
          </w:p>
        </w:tc>
        <w:tc>
          <w:tcPr>
            <w:tcW w:w="2903" w:type="dxa"/>
          </w:tcPr>
          <w:p w14:paraId="7A4D7F11"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0A10B5D3"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Voluntari, Ilfov, România</w:t>
            </w:r>
          </w:p>
        </w:tc>
        <w:tc>
          <w:tcPr>
            <w:tcW w:w="2949" w:type="dxa"/>
          </w:tcPr>
          <w:p w14:paraId="3E1C22DD"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Dna. Dragic a co-fondat Grupul Superbet în 2008 împreună cu soțul ei, Dl. Sacha Dragic. Astăzi, Grupul Superbet este liderul clar pe piață de betting din România, extinzându-se cu mai multe branduri în toată Europa. În prezent, este președintele Fundației Superbet.</w:t>
            </w:r>
          </w:p>
          <w:p w14:paraId="58724F80"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highlight w:val="yellow"/>
                <w:lang w:val="ro-RO"/>
              </w:rPr>
            </w:pPr>
            <w:r w:rsidRPr="00F64C5A">
              <w:rPr>
                <w:rFonts w:ascii="Arial" w:hAnsi="Arial" w:cs="Arial"/>
                <w:sz w:val="20"/>
                <w:szCs w:val="20"/>
                <w:lang w:val="ro-RO"/>
              </w:rPr>
              <w:t xml:space="preserve">Doamna Dragic este licențiată în Medicină, </w:t>
            </w:r>
            <w:r w:rsidRPr="00F64C5A">
              <w:rPr>
                <w:rFonts w:ascii="Arial" w:hAnsi="Arial" w:cs="Arial"/>
                <w:b/>
                <w:bCs/>
                <w:sz w:val="20"/>
                <w:szCs w:val="20"/>
                <w:lang w:val="ro-RO"/>
              </w:rPr>
              <w:t>Universitatea de Medicină și Farmacie Carol Davila, București.</w:t>
            </w:r>
          </w:p>
        </w:tc>
        <w:tc>
          <w:tcPr>
            <w:tcW w:w="2452" w:type="dxa"/>
          </w:tcPr>
          <w:p w14:paraId="3460CBD3"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NU</w:t>
            </w:r>
          </w:p>
        </w:tc>
      </w:tr>
      <w:tr w:rsidR="008B4879" w:rsidRPr="00F64C5A" w14:paraId="38108D09" w14:textId="77777777" w:rsidTr="0039715C">
        <w:tc>
          <w:tcPr>
            <w:tcW w:w="556" w:type="dxa"/>
          </w:tcPr>
          <w:p w14:paraId="1D82DF21"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40B6C8E9" w14:textId="0915D5B2" w:rsidR="008B4879" w:rsidRPr="00F64C5A" w:rsidRDefault="00646695" w:rsidP="00355FD0">
            <w:pPr>
              <w:spacing w:before="120" w:after="120" w:line="280" w:lineRule="exact"/>
              <w:rPr>
                <w:rFonts w:ascii="Arial" w:hAnsi="Arial" w:cs="Arial"/>
                <w:sz w:val="20"/>
                <w:szCs w:val="20"/>
                <w:lang w:val="ro-RO"/>
              </w:rPr>
            </w:pPr>
            <w:r w:rsidRPr="00646695">
              <w:rPr>
                <w:rFonts w:ascii="Arial" w:hAnsi="Arial" w:cs="Arial"/>
                <w:sz w:val="20"/>
                <w:szCs w:val="20"/>
                <w:lang w:val="ro-RO"/>
              </w:rPr>
              <w:t>Uwe Krueger</w:t>
            </w:r>
          </w:p>
        </w:tc>
        <w:tc>
          <w:tcPr>
            <w:tcW w:w="2903" w:type="dxa"/>
          </w:tcPr>
          <w:p w14:paraId="3F466268" w14:textId="7EF0A7B1" w:rsidR="008B4879" w:rsidRPr="00F64C5A" w:rsidRDefault="00994A73" w:rsidP="00355FD0">
            <w:pPr>
              <w:spacing w:before="120" w:after="120" w:line="280" w:lineRule="exact"/>
              <w:rPr>
                <w:rFonts w:ascii="Arial" w:hAnsi="Arial" w:cs="Arial"/>
                <w:sz w:val="20"/>
                <w:szCs w:val="20"/>
                <w:lang w:val="ro-RO"/>
              </w:rPr>
            </w:pPr>
            <w:r>
              <w:rPr>
                <w:rFonts w:ascii="Arial" w:hAnsi="Arial" w:cs="Arial"/>
                <w:sz w:val="20"/>
                <w:szCs w:val="20"/>
                <w:lang w:val="ro-RO"/>
              </w:rPr>
              <w:t>Elvețiană</w:t>
            </w:r>
          </w:p>
        </w:tc>
        <w:tc>
          <w:tcPr>
            <w:tcW w:w="2898" w:type="dxa"/>
          </w:tcPr>
          <w:p w14:paraId="0A3A0427" w14:textId="2902DAB5" w:rsidR="008B4879" w:rsidRPr="00F64C5A" w:rsidRDefault="00994A73" w:rsidP="00355FD0">
            <w:pPr>
              <w:spacing w:before="120" w:after="120" w:line="280" w:lineRule="exact"/>
              <w:rPr>
                <w:rFonts w:ascii="Arial" w:hAnsi="Arial" w:cs="Arial"/>
                <w:sz w:val="20"/>
                <w:szCs w:val="20"/>
                <w:lang w:val="ro-RO"/>
              </w:rPr>
            </w:pPr>
            <w:r w:rsidRPr="00994A73">
              <w:rPr>
                <w:rFonts w:ascii="Arial" w:hAnsi="Arial" w:cs="Arial"/>
                <w:sz w:val="20"/>
                <w:szCs w:val="20"/>
                <w:lang w:val="ro-RO"/>
              </w:rPr>
              <w:t xml:space="preserve">Feusisberg, </w:t>
            </w:r>
            <w:r>
              <w:rPr>
                <w:rFonts w:ascii="Arial" w:hAnsi="Arial" w:cs="Arial"/>
                <w:sz w:val="20"/>
                <w:szCs w:val="20"/>
                <w:lang w:val="ro-RO"/>
              </w:rPr>
              <w:t>Elveția</w:t>
            </w:r>
          </w:p>
        </w:tc>
        <w:tc>
          <w:tcPr>
            <w:tcW w:w="2949" w:type="dxa"/>
          </w:tcPr>
          <w:p w14:paraId="104BA27D" w14:textId="77777777" w:rsidR="00646695" w:rsidRPr="00646695" w:rsidRDefault="00646695" w:rsidP="00646695">
            <w:pPr>
              <w:autoSpaceDE w:val="0"/>
              <w:autoSpaceDN w:val="0"/>
              <w:adjustRightInd w:val="0"/>
              <w:spacing w:before="120" w:after="120" w:line="280" w:lineRule="exact"/>
              <w:jc w:val="both"/>
              <w:rPr>
                <w:rFonts w:ascii="Arial" w:hAnsi="Arial" w:cs="Arial"/>
                <w:sz w:val="20"/>
                <w:szCs w:val="20"/>
                <w:lang w:val="ro-RO"/>
              </w:rPr>
            </w:pPr>
            <w:r w:rsidRPr="00646695">
              <w:rPr>
                <w:rFonts w:ascii="Arial" w:hAnsi="Arial" w:cs="Arial"/>
                <w:sz w:val="20"/>
                <w:szCs w:val="20"/>
                <w:lang w:val="ro-RO"/>
              </w:rPr>
              <w:t>Cu peste trei decenii de experiență în conducere în domeniile investițiilor, ingineriei și industriilor high-tech, Prof. Dr. Dr.h.c. Krueger ocupă în prezent funcția de Vice-</w:t>
            </w:r>
            <w:r w:rsidRPr="00646695">
              <w:rPr>
                <w:rFonts w:ascii="Arial" w:hAnsi="Arial" w:cs="Arial"/>
                <w:sz w:val="20"/>
                <w:szCs w:val="20"/>
                <w:lang w:val="ro-RO"/>
              </w:rPr>
              <w:lastRenderedPageBreak/>
              <w:t>Președinte pentru Parteneriate Europene și Director General Senior la Temasek International, una dintre cele mai mari firme de investiții globale din lume, cu sediul în Singapore, cu active gestionate în valoare de S$400 de miliarde. Este Membru al Comitetului Executiv Global al Temasek și coordonează strategia de angajament european a firmei.</w:t>
            </w:r>
          </w:p>
          <w:p w14:paraId="521DC4E7" w14:textId="40A5455D" w:rsidR="001359E3" w:rsidRPr="001359E3" w:rsidRDefault="00646695" w:rsidP="00646695">
            <w:pPr>
              <w:autoSpaceDE w:val="0"/>
              <w:autoSpaceDN w:val="0"/>
              <w:adjustRightInd w:val="0"/>
              <w:spacing w:before="120" w:after="120" w:line="280" w:lineRule="exact"/>
              <w:jc w:val="both"/>
              <w:rPr>
                <w:rFonts w:ascii="Arial" w:hAnsi="Arial" w:cs="Arial"/>
                <w:sz w:val="20"/>
                <w:szCs w:val="20"/>
                <w:lang w:val="ro-RO"/>
              </w:rPr>
            </w:pPr>
            <w:r w:rsidRPr="00646695">
              <w:rPr>
                <w:rFonts w:ascii="Arial" w:hAnsi="Arial" w:cs="Arial"/>
                <w:sz w:val="20"/>
                <w:szCs w:val="20"/>
                <w:lang w:val="ro-RO"/>
              </w:rPr>
              <w:t xml:space="preserve">Cariera sa executivă include funcția de Director General al WS Atkins plc, unde a cvadruplicat capitalizarea de piață a companiei în șase ani, precum și cea de Director General al OC Oerlikon Management AG, un grup industrial high-tech elvețian listat la bursă, cu 20.000 de angajați în 35 de țări. Și-a început cariera la A.T. Kearney și a petrecut un deceniu la Hochtief AG în roluri de conducere care au acoperit </w:t>
            </w:r>
            <w:r w:rsidRPr="00646695">
              <w:rPr>
                <w:rFonts w:ascii="Arial" w:hAnsi="Arial" w:cs="Arial"/>
                <w:sz w:val="20"/>
                <w:szCs w:val="20"/>
                <w:lang w:val="ro-RO"/>
              </w:rPr>
              <w:lastRenderedPageBreak/>
              <w:t>Germania, Statele Unite și Europa Centrală și de Est.</w:t>
            </w:r>
          </w:p>
        </w:tc>
        <w:tc>
          <w:tcPr>
            <w:tcW w:w="2452" w:type="dxa"/>
          </w:tcPr>
          <w:p w14:paraId="5B17B892" w14:textId="4C8F48C8" w:rsidR="008B4879" w:rsidRPr="00F64C5A" w:rsidRDefault="001359E3" w:rsidP="00355FD0">
            <w:pPr>
              <w:spacing w:before="120" w:after="120" w:line="280" w:lineRule="exact"/>
              <w:rPr>
                <w:rFonts w:ascii="Arial" w:hAnsi="Arial" w:cs="Arial"/>
                <w:sz w:val="20"/>
                <w:szCs w:val="20"/>
                <w:lang w:val="ro-RO"/>
              </w:rPr>
            </w:pPr>
            <w:r>
              <w:rPr>
                <w:rFonts w:ascii="Arial" w:hAnsi="Arial" w:cs="Arial"/>
                <w:sz w:val="20"/>
                <w:szCs w:val="20"/>
                <w:lang w:val="ro-RO"/>
              </w:rPr>
              <w:lastRenderedPageBreak/>
              <w:t>NU</w:t>
            </w:r>
          </w:p>
        </w:tc>
      </w:tr>
    </w:tbl>
    <w:p w14:paraId="46F9B2FB" w14:textId="77777777" w:rsidR="0039715C" w:rsidRPr="00F64C5A" w:rsidRDefault="0039715C" w:rsidP="0039715C">
      <w:pPr>
        <w:spacing w:before="360" w:after="120" w:line="280" w:lineRule="exact"/>
        <w:jc w:val="both"/>
        <w:rPr>
          <w:rFonts w:ascii="Arial" w:hAnsi="Arial" w:cs="Arial"/>
          <w:i/>
          <w:iCs/>
          <w:u w:val="single"/>
          <w:lang w:val="ro-RO"/>
        </w:rPr>
      </w:pPr>
      <w:r w:rsidRPr="00F64C5A">
        <w:rPr>
          <w:rFonts w:ascii="Arial" w:hAnsi="Arial" w:cs="Arial"/>
          <w:i/>
          <w:iCs/>
          <w:u w:val="single"/>
          <w:lang w:val="ro-RO"/>
        </w:rPr>
        <w:lastRenderedPageBreak/>
        <w:t>Notă:</w:t>
      </w:r>
    </w:p>
    <w:p w14:paraId="56F29596" w14:textId="77777777" w:rsidR="00646695" w:rsidRPr="00963BB1" w:rsidRDefault="00646695" w:rsidP="00646695">
      <w:pPr>
        <w:spacing w:before="120" w:after="120" w:line="280" w:lineRule="exact"/>
        <w:jc w:val="both"/>
        <w:rPr>
          <w:rFonts w:ascii="Arial" w:hAnsi="Arial" w:cs="Arial"/>
          <w:lang w:val="ro-RO"/>
        </w:rPr>
      </w:pPr>
      <w:r w:rsidRPr="00963BB1">
        <w:rPr>
          <w:rFonts w:ascii="Arial" w:hAnsi="Arial" w:cs="Arial"/>
          <w:lang w:val="ro-RO"/>
        </w:rPr>
        <w:t>Acționarii Societății pot prezenta propuneri de candidați pentru numirea în calitate de membru al Consiliului de Administrație. În acest sens, vor specifica, în propunere, informații despre numele, localitatea de domiciliu și calificarea profesională a persoanelor propuse, însoțite de:</w:t>
      </w:r>
    </w:p>
    <w:p w14:paraId="33617C4D" w14:textId="77777777" w:rsidR="00646695" w:rsidRPr="00963BB1" w:rsidRDefault="00646695" w:rsidP="00646695">
      <w:pPr>
        <w:spacing w:before="120" w:after="120" w:line="280" w:lineRule="exact"/>
        <w:jc w:val="both"/>
        <w:rPr>
          <w:rFonts w:ascii="Arial" w:hAnsi="Arial" w:cs="Arial"/>
          <w:lang w:val="ro-RO"/>
        </w:rPr>
      </w:pPr>
      <w:r w:rsidRPr="00963BB1">
        <w:rPr>
          <w:rFonts w:ascii="Arial" w:hAnsi="Arial" w:cs="Arial"/>
          <w:lang w:val="ro-RO"/>
        </w:rPr>
        <w:t>(i) 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3DEA6386" w14:textId="77777777" w:rsidR="00646695" w:rsidRPr="00963BB1" w:rsidRDefault="00646695" w:rsidP="00646695">
      <w:pPr>
        <w:spacing w:before="120" w:after="120" w:line="280" w:lineRule="exact"/>
        <w:jc w:val="both"/>
        <w:rPr>
          <w:rFonts w:ascii="Arial" w:hAnsi="Arial" w:cs="Arial"/>
          <w:lang w:val="ro-RO"/>
        </w:rPr>
      </w:pPr>
      <w:r w:rsidRPr="00963BB1">
        <w:rPr>
          <w:rFonts w:ascii="Arial" w:hAnsi="Arial" w:cs="Arial"/>
          <w:lang w:val="ro-RO"/>
        </w:rPr>
        <w:t xml:space="preserve">(ii) curriculum vitae al persoanei propuse pentru funcția de membru în Consiliul de Administrație; </w:t>
      </w:r>
    </w:p>
    <w:p w14:paraId="63F8E571" w14:textId="77777777" w:rsidR="00646695" w:rsidRPr="00963BB1" w:rsidRDefault="00646695" w:rsidP="00646695">
      <w:pPr>
        <w:spacing w:before="120" w:after="120" w:line="280" w:lineRule="exact"/>
        <w:jc w:val="both"/>
        <w:rPr>
          <w:rFonts w:ascii="Arial" w:hAnsi="Arial" w:cs="Arial"/>
          <w:lang w:val="ro-RO"/>
        </w:rPr>
      </w:pPr>
      <w:r w:rsidRPr="00963BB1">
        <w:rPr>
          <w:rFonts w:ascii="Arial" w:hAnsi="Arial" w:cs="Arial"/>
          <w:lang w:val="ro-RO"/>
        </w:rPr>
        <w:t>(iii) în cazul propunerii unui candidat pentru poziția de membru independent, o declarație pe propria răspundere a candidatului privind îndeplinirea tuturor criteriilor de eligibilitate (model indicativ disponibil în cadrul materialelor informative);</w:t>
      </w:r>
      <w:r>
        <w:rPr>
          <w:rFonts w:ascii="Arial" w:hAnsi="Arial" w:cs="Arial"/>
          <w:lang w:val="ro-RO"/>
        </w:rPr>
        <w:t xml:space="preserve"> și</w:t>
      </w:r>
    </w:p>
    <w:p w14:paraId="5E87111E" w14:textId="77777777" w:rsidR="00646695" w:rsidRPr="00963BB1" w:rsidRDefault="00646695" w:rsidP="00646695">
      <w:pPr>
        <w:spacing w:before="120" w:after="120" w:line="280" w:lineRule="exact"/>
        <w:jc w:val="both"/>
        <w:rPr>
          <w:rFonts w:ascii="Arial" w:hAnsi="Arial" w:cs="Arial"/>
          <w:lang w:val="ro-RO"/>
        </w:rPr>
      </w:pPr>
      <w:r w:rsidRPr="00963BB1">
        <w:rPr>
          <w:rFonts w:ascii="Arial" w:hAnsi="Arial" w:cs="Arial"/>
          <w:lang w:val="ro-RO"/>
        </w:rPr>
        <w:t>(iv) formularul de consimțământ și nota de informare pentru colectarea și prelucrarea datelor cu caracter personal, completat și semnat de candidat (model indicativ disponibil în cadrul materialelor informative)</w:t>
      </w:r>
      <w:r>
        <w:rPr>
          <w:rFonts w:ascii="Arial" w:hAnsi="Arial" w:cs="Arial"/>
          <w:lang w:val="ro-RO"/>
        </w:rPr>
        <w:t>.</w:t>
      </w:r>
    </w:p>
    <w:p w14:paraId="7EA88968" w14:textId="77777777" w:rsidR="00646695" w:rsidRPr="00963BB1" w:rsidRDefault="00646695" w:rsidP="00646695">
      <w:pPr>
        <w:spacing w:before="120" w:after="120" w:line="280" w:lineRule="exact"/>
        <w:jc w:val="both"/>
        <w:rPr>
          <w:rFonts w:ascii="Arial" w:hAnsi="Arial" w:cs="Arial"/>
          <w:lang w:val="ro-RO"/>
        </w:rPr>
      </w:pPr>
      <w:r w:rsidRPr="00963BB1">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963BB1">
          <w:rPr>
            <w:rStyle w:val="Hyperlink"/>
            <w:rFonts w:ascii="Arial" w:hAnsi="Arial" w:cs="Arial"/>
            <w:bCs/>
            <w:lang w:val="ro-RO"/>
          </w:rPr>
          <w:t>investors@one.ro</w:t>
        </w:r>
      </w:hyperlink>
      <w:r w:rsidRPr="00963BB1">
        <w:rPr>
          <w:rFonts w:ascii="Arial" w:hAnsi="Arial" w:cs="Arial"/>
          <w:lang w:val="ro-RO"/>
        </w:rPr>
        <w:t xml:space="preserve">, până cel târziu la data de </w:t>
      </w:r>
      <w:r>
        <w:rPr>
          <w:rFonts w:ascii="Arial" w:hAnsi="Arial" w:cs="Arial"/>
          <w:lang w:val="ro-RO"/>
        </w:rPr>
        <w:t>10 aprilie 2026</w:t>
      </w:r>
      <w:r w:rsidRPr="00963BB1">
        <w:rPr>
          <w:rFonts w:ascii="Arial" w:hAnsi="Arial" w:cs="Arial"/>
          <w:lang w:val="ro-RO"/>
        </w:rPr>
        <w:t xml:space="preserve"> ora 23:59, cu mențiunea scrisă „Propunere de candidaturi pentru poziția de membru al Consiliului de Administrație”.</w:t>
      </w:r>
    </w:p>
    <w:p w14:paraId="22AC4EFF" w14:textId="77777777" w:rsidR="00646695" w:rsidRDefault="00646695" w:rsidP="00646695">
      <w:pPr>
        <w:spacing w:before="120" w:after="120" w:line="280" w:lineRule="exact"/>
        <w:jc w:val="both"/>
        <w:rPr>
          <w:rFonts w:ascii="Arial" w:hAnsi="Arial" w:cs="Arial"/>
          <w:bCs/>
          <w:lang w:val="ro-RO"/>
        </w:rPr>
      </w:pPr>
      <w:r w:rsidRPr="00963BB1">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w:t>
      </w:r>
      <w:r>
        <w:rPr>
          <w:rFonts w:ascii="Arial" w:hAnsi="Arial" w:cs="Arial"/>
          <w:lang w:val="ro-RO"/>
        </w:rPr>
        <w:t>14 aprilie 2026</w:t>
      </w:r>
      <w:r w:rsidRPr="00963BB1">
        <w:rPr>
          <w:rFonts w:ascii="Arial" w:hAnsi="Arial" w:cs="Arial"/>
          <w:lang w:val="ro-RO"/>
        </w:rPr>
        <w:t>, ora 18:00 și va fi publicată pe pagina web a Societății, secțiunea destinată relației cu investitorii (</w:t>
      </w:r>
      <w:hyperlink r:id="rId9" w:history="1">
        <w:r w:rsidRPr="00963BB1">
          <w:rPr>
            <w:rStyle w:val="Hyperlink"/>
            <w:rFonts w:ascii="Arial" w:hAnsi="Arial" w:cs="Arial"/>
            <w:bCs/>
            <w:lang w:val="ro-RO"/>
          </w:rPr>
          <w:t>https://one.ro/investor-relations/</w:t>
        </w:r>
      </w:hyperlink>
      <w:r w:rsidRPr="00963BB1">
        <w:rPr>
          <w:rFonts w:ascii="Arial" w:hAnsi="Arial" w:cs="Arial"/>
          <w:lang w:val="ro-RO"/>
        </w:rPr>
        <w:t>).</w:t>
      </w:r>
    </w:p>
    <w:p w14:paraId="2C5286CB" w14:textId="77777777" w:rsidR="00460147" w:rsidRPr="00F64C5A" w:rsidRDefault="00460147" w:rsidP="008B4879">
      <w:pPr>
        <w:spacing w:before="360" w:after="120" w:line="280" w:lineRule="exact"/>
        <w:jc w:val="both"/>
        <w:rPr>
          <w:rFonts w:ascii="Arial" w:hAnsi="Arial" w:cs="Arial"/>
          <w:lang w:val="ro-RO"/>
        </w:rPr>
      </w:pPr>
    </w:p>
    <w:p w14:paraId="3D807455" w14:textId="24340D23" w:rsidR="00F1515A" w:rsidRPr="00F64C5A" w:rsidRDefault="00F1515A" w:rsidP="00754ADE">
      <w:pPr>
        <w:spacing w:before="120" w:after="120" w:line="280" w:lineRule="exact"/>
        <w:jc w:val="both"/>
        <w:rPr>
          <w:rFonts w:ascii="Arial" w:hAnsi="Arial" w:cs="Arial"/>
          <w:lang w:val="ro-RO"/>
        </w:rPr>
      </w:pPr>
    </w:p>
    <w:p w14:paraId="7855A33E" w14:textId="4498BDB1" w:rsidR="005B04F0" w:rsidRPr="00F64C5A" w:rsidRDefault="005B04F0" w:rsidP="00754ADE">
      <w:pPr>
        <w:spacing w:before="120" w:after="120" w:line="280" w:lineRule="exact"/>
        <w:rPr>
          <w:rFonts w:ascii="Arial" w:hAnsi="Arial" w:cs="Arial"/>
          <w:lang w:val="ro-RO"/>
        </w:rPr>
      </w:pPr>
    </w:p>
    <w:sectPr w:rsidR="005B04F0" w:rsidRPr="00F64C5A" w:rsidSect="00111CDF">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080" w:bottom="1440" w:left="108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06C9" w14:textId="77777777" w:rsidR="00A50C35" w:rsidRDefault="00A50C35" w:rsidP="008046BD">
      <w:r>
        <w:separator/>
      </w:r>
    </w:p>
  </w:endnote>
  <w:endnote w:type="continuationSeparator" w:id="0">
    <w:p w14:paraId="4697F4B5" w14:textId="77777777" w:rsidR="00A50C35" w:rsidRDefault="00A50C3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18CB8" w14:textId="77777777" w:rsidR="00F11ED4" w:rsidRDefault="00F11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635315"/>
      <w:docPartObj>
        <w:docPartGallery w:val="Page Numbers (Bottom of Page)"/>
        <w:docPartUnique/>
      </w:docPartObj>
    </w:sdtPr>
    <w:sdtEndPr>
      <w:rPr>
        <w:noProof/>
      </w:rPr>
    </w:sdtEndPr>
    <w:sdtContent>
      <w:p w14:paraId="1D358E44" w14:textId="165DC539" w:rsidR="009D5111" w:rsidRDefault="009D51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96CC" w14:textId="77777777" w:rsidR="00F11ED4" w:rsidRDefault="00F11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93AE0" w14:textId="77777777" w:rsidR="00A50C35" w:rsidRDefault="00A50C35" w:rsidP="008046BD">
      <w:r>
        <w:separator/>
      </w:r>
    </w:p>
  </w:footnote>
  <w:footnote w:type="continuationSeparator" w:id="0">
    <w:p w14:paraId="24B3352E" w14:textId="77777777" w:rsidR="00A50C35" w:rsidRDefault="00A50C35" w:rsidP="008046BD">
      <w:r>
        <w:continuationSeparator/>
      </w:r>
    </w:p>
  </w:footnote>
  <w:footnote w:id="1">
    <w:p w14:paraId="6DFF5D7F" w14:textId="6D9404BC" w:rsidR="008B4879" w:rsidRPr="00F64C5A" w:rsidRDefault="008B4879" w:rsidP="008B4879">
      <w:pPr>
        <w:pStyle w:val="FootnoteText"/>
        <w:rPr>
          <w:rFonts w:ascii="Arial" w:hAnsi="Arial" w:cs="Arial"/>
          <w:lang w:val="ro-RO"/>
        </w:rPr>
      </w:pPr>
      <w:r w:rsidRPr="00F64C5A">
        <w:rPr>
          <w:rStyle w:val="FootnoteReference"/>
          <w:rFonts w:ascii="Arial" w:hAnsi="Arial" w:cs="Arial"/>
          <w:lang w:val="ro-RO"/>
        </w:rPr>
        <w:footnoteRef/>
      </w:r>
      <w:r w:rsidRPr="00F64C5A">
        <w:rPr>
          <w:rFonts w:ascii="Arial" w:hAnsi="Arial" w:cs="Arial"/>
          <w:lang w:val="ro-RO"/>
        </w:rPr>
        <w:t>Pentru informații detaliate cu privire la calificarea profesională a fiecărui candidat, vă rugăm să consultați CV-urile acestora</w:t>
      </w:r>
      <w:r w:rsidR="001359E3">
        <w:rPr>
          <w:rFonts w:ascii="Arial" w:hAnsi="Arial" w:cs="Arial"/>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14460C86" w:rsidR="008046BD" w:rsidRDefault="008B4879" w:rsidP="008046BD">
    <w:pPr>
      <w:pStyle w:val="Header"/>
      <w:ind w:left="-1440"/>
    </w:pPr>
    <w:r>
      <w:rPr>
        <w:noProof/>
      </w:rPr>
      <w:drawing>
        <wp:anchor distT="0" distB="0" distL="114300" distR="114300" simplePos="0" relativeHeight="251675648" behindDoc="1" locked="0" layoutInCell="1" allowOverlap="1" wp14:anchorId="3DCBC998" wp14:editId="0312D9AA">
          <wp:simplePos x="0" y="0"/>
          <wp:positionH relativeFrom="page">
            <wp:align>right</wp:align>
          </wp:positionH>
          <wp:positionV relativeFrom="paragraph">
            <wp:posOffset>0</wp:posOffset>
          </wp:positionV>
          <wp:extent cx="10683240" cy="1071943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1">
                    <a:extLst>
                      <a:ext uri="{28A0092B-C50C-407E-A947-70E740481C1C}">
                        <a14:useLocalDpi xmlns:a14="http://schemas.microsoft.com/office/drawing/2010/main" val="0"/>
                      </a:ext>
                    </a:extLst>
                  </a:blip>
                  <a:stretch>
                    <a:fillRect/>
                  </a:stretch>
                </pic:blipFill>
                <pic:spPr>
                  <a:xfrm>
                    <a:off x="0" y="0"/>
                    <a:ext cx="10683240" cy="1071943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2" o:title="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969927" o:spid="_x0000_i1025" type="#_x0000_t75" style="width:7.5pt;height:7.5pt;visibility:visible;mso-wrap-style:square" o:bullet="t">
        <v:imagedata r:id="rId1" o:title=""/>
      </v:shape>
    </w:pict>
  </w:numPicBullet>
  <w:abstractNum w:abstractNumId="0" w15:restartNumberingAfterBreak="0">
    <w:nsid w:val="0CEA1130"/>
    <w:multiLevelType w:val="multilevel"/>
    <w:tmpl w:val="98E4F78C"/>
    <w:lvl w:ilvl="0">
      <w:start w:val="1"/>
      <w:numFmt w:val="upperRoman"/>
      <w:pStyle w:val="TITLE1"/>
      <w:lvlText w:val="%1."/>
      <w:lvlJc w:val="left"/>
      <w:pPr>
        <w:tabs>
          <w:tab w:val="num" w:pos="510"/>
        </w:tabs>
        <w:ind w:left="510" w:hanging="51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Level1"/>
      <w:lvlText w:val="%2."/>
      <w:lvlJc w:val="left"/>
      <w:pPr>
        <w:tabs>
          <w:tab w:val="num" w:pos="510"/>
        </w:tabs>
        <w:ind w:left="510" w:hanging="510"/>
      </w:pPr>
      <w:rPr>
        <w:rFonts w:ascii="Century Gothic" w:hAnsi="Century Gothic" w:cstheme="majorBidi" w:hint="default"/>
        <w:b/>
        <w:i w:val="0"/>
        <w:color w:val="auto"/>
        <w:sz w:val="24"/>
        <w:szCs w:val="24"/>
      </w:rPr>
    </w:lvl>
    <w:lvl w:ilvl="2">
      <w:start w:val="1"/>
      <w:numFmt w:val="decimal"/>
      <w:pStyle w:val="Level2"/>
      <w:lvlText w:val="%2.%3."/>
      <w:lvlJc w:val="left"/>
      <w:pPr>
        <w:tabs>
          <w:tab w:val="num" w:pos="510"/>
        </w:tabs>
        <w:ind w:left="510" w:hanging="510"/>
      </w:pPr>
      <w:rPr>
        <w:rFonts w:cs="Times New Roman" w:hint="default"/>
        <w:b w:val="0"/>
        <w:i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Level3"/>
      <w:lvlText w:val="%2.%3.%4."/>
      <w:lvlJc w:val="left"/>
      <w:pPr>
        <w:tabs>
          <w:tab w:val="num" w:pos="3040"/>
        </w:tabs>
        <w:ind w:left="3040" w:hanging="700"/>
      </w:pPr>
      <w:rPr>
        <w:rFonts w:ascii="Century Gothic" w:hAnsi="Century Gothic" w:cstheme="majorBidi" w:hint="default"/>
        <w:b w:val="0"/>
        <w:i w:val="0"/>
        <w:color w:val="auto"/>
        <w:sz w:val="24"/>
        <w:szCs w:val="24"/>
      </w:rPr>
    </w:lvl>
    <w:lvl w:ilvl="4">
      <w:start w:val="1"/>
      <w:numFmt w:val="lowerRoman"/>
      <w:pStyle w:val="Level4"/>
      <w:lvlText w:val="%5."/>
      <w:lvlJc w:val="left"/>
      <w:pPr>
        <w:tabs>
          <w:tab w:val="num" w:pos="1680"/>
        </w:tabs>
        <w:ind w:left="1680" w:hanging="420"/>
      </w:pPr>
      <w:rPr>
        <w:rFonts w:ascii="Century Gothic" w:hAnsi="Century Gothic" w:cstheme="majorBidi" w:hint="default"/>
        <w:b w:val="0"/>
        <w:i w:val="0"/>
        <w:color w:val="auto"/>
        <w:sz w:val="24"/>
        <w:szCs w:val="24"/>
      </w:rPr>
    </w:lvl>
    <w:lvl w:ilvl="5">
      <w:start w:val="1"/>
      <w:numFmt w:val="lowerLetter"/>
      <w:pStyle w:val="Level5"/>
      <w:lvlText w:val="%6)"/>
      <w:lvlJc w:val="left"/>
      <w:pPr>
        <w:tabs>
          <w:tab w:val="num" w:pos="2240"/>
        </w:tabs>
        <w:ind w:left="2240" w:hanging="560"/>
      </w:pPr>
      <w:rPr>
        <w:rFonts w:ascii="Georgia" w:hAnsi="Georgia" w:hint="default"/>
        <w:b w:val="0"/>
        <w:i w:val="0"/>
        <w:color w:val="auto"/>
        <w:sz w:val="20"/>
      </w:rPr>
    </w:lvl>
    <w:lvl w:ilvl="6">
      <w:start w:val="1"/>
      <w:numFmt w:val="none"/>
      <w:lvlText w:val="%7."/>
      <w:lvlJc w:val="left"/>
      <w:pPr>
        <w:tabs>
          <w:tab w:val="num" w:pos="-31680"/>
        </w:tabs>
        <w:ind w:left="-32767" w:firstLine="0"/>
      </w:pPr>
      <w:rPr>
        <w:rFonts w:hint="default"/>
      </w:rPr>
    </w:lvl>
    <w:lvl w:ilvl="7">
      <w:start w:val="1"/>
      <w:numFmt w:val="none"/>
      <w:lvlText w:val="%8."/>
      <w:lvlJc w:val="left"/>
      <w:pPr>
        <w:tabs>
          <w:tab w:val="num" w:pos="-31680"/>
        </w:tabs>
        <w:ind w:left="-32767" w:firstLine="0"/>
      </w:pPr>
      <w:rPr>
        <w:rFonts w:hint="default"/>
      </w:rPr>
    </w:lvl>
    <w:lvl w:ilvl="8">
      <w:start w:val="1"/>
      <w:numFmt w:val="none"/>
      <w:lvlText w:val="%9."/>
      <w:lvlJc w:val="left"/>
      <w:pPr>
        <w:tabs>
          <w:tab w:val="num" w:pos="-31680"/>
        </w:tabs>
        <w:ind w:left="-32767" w:firstLine="0"/>
      </w:pPr>
      <w:rPr>
        <w:rFonts w:hint="default"/>
      </w:rPr>
    </w:lvl>
  </w:abstractNum>
  <w:abstractNum w:abstractNumId="1" w15:restartNumberingAfterBreak="0">
    <w:nsid w:val="0FE45BDE"/>
    <w:multiLevelType w:val="hybridMultilevel"/>
    <w:tmpl w:val="9C6EA584"/>
    <w:lvl w:ilvl="0" w:tplc="6C3E06EC">
      <w:start w:val="1"/>
      <w:numFmt w:val="upperLetter"/>
      <w:lvlText w:val="(%1)"/>
      <w:lvlJc w:val="left"/>
      <w:pPr>
        <w:ind w:left="107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765D9E"/>
    <w:multiLevelType w:val="hybridMultilevel"/>
    <w:tmpl w:val="6B645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72B20"/>
    <w:multiLevelType w:val="hybridMultilevel"/>
    <w:tmpl w:val="B0600192"/>
    <w:lvl w:ilvl="0" w:tplc="9730A6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A5B20A9"/>
    <w:multiLevelType w:val="hybridMultilevel"/>
    <w:tmpl w:val="B992913C"/>
    <w:lvl w:ilvl="0" w:tplc="72000A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072E5"/>
    <w:multiLevelType w:val="hybridMultilevel"/>
    <w:tmpl w:val="16342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332E4D"/>
    <w:multiLevelType w:val="hybridMultilevel"/>
    <w:tmpl w:val="165C30F8"/>
    <w:lvl w:ilvl="0" w:tplc="F9108EAC">
      <w:start w:val="1"/>
      <w:numFmt w:val="lowerRoman"/>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B943FBB"/>
    <w:multiLevelType w:val="multilevel"/>
    <w:tmpl w:val="71EAAAF2"/>
    <w:name w:val="Defininitions"/>
    <w:lvl w:ilvl="0">
      <w:start w:val="1"/>
      <w:numFmt w:val="lowerLetter"/>
      <w:pStyle w:val="Definition1"/>
      <w:lvlText w:val="(%1)"/>
      <w:lvlJc w:val="left"/>
      <w:pPr>
        <w:tabs>
          <w:tab w:val="num" w:pos="-1014"/>
        </w:tabs>
        <w:ind w:left="-1014" w:hanging="567"/>
      </w:pPr>
      <w:rPr>
        <w:rFonts w:hint="default"/>
      </w:rPr>
    </w:lvl>
    <w:lvl w:ilvl="1">
      <w:start w:val="1"/>
      <w:numFmt w:val="lowerRoman"/>
      <w:pStyle w:val="Definition2"/>
      <w:lvlText w:val="(%2)"/>
      <w:lvlJc w:val="left"/>
      <w:pPr>
        <w:tabs>
          <w:tab w:val="num" w:pos="-447"/>
        </w:tabs>
        <w:ind w:left="-447" w:hanging="567"/>
      </w:pPr>
      <w:rPr>
        <w:rFonts w:hint="default"/>
      </w:rPr>
    </w:lvl>
    <w:lvl w:ilvl="2">
      <w:start w:val="1"/>
      <w:numFmt w:val="upperLetter"/>
      <w:pStyle w:val="Definition3"/>
      <w:lvlText w:val="(%3)"/>
      <w:lvlJc w:val="left"/>
      <w:pPr>
        <w:tabs>
          <w:tab w:val="num" w:pos="120"/>
        </w:tabs>
        <w:ind w:left="120" w:hanging="567"/>
      </w:pPr>
      <w:rPr>
        <w:rFonts w:hint="default"/>
      </w:rPr>
    </w:lvl>
    <w:lvl w:ilvl="3">
      <w:start w:val="1"/>
      <w:numFmt w:val="upperRoman"/>
      <w:pStyle w:val="Definition4"/>
      <w:lvlText w:val=" (%4)"/>
      <w:lvlJc w:val="left"/>
      <w:pPr>
        <w:tabs>
          <w:tab w:val="num" w:pos="687"/>
        </w:tabs>
        <w:ind w:left="687" w:hanging="567"/>
      </w:pPr>
      <w:rPr>
        <w:rFonts w:hint="default"/>
      </w:rPr>
    </w:lvl>
    <w:lvl w:ilvl="4">
      <w:start w:val="1"/>
      <w:numFmt w:val="none"/>
      <w:suff w:val="nothing"/>
      <w:lvlText w:val=""/>
      <w:lvlJc w:val="left"/>
      <w:pPr>
        <w:ind w:left="2019" w:hanging="720"/>
      </w:pPr>
      <w:rPr>
        <w:rFonts w:hint="default"/>
      </w:rPr>
    </w:lvl>
    <w:lvl w:ilvl="5">
      <w:start w:val="1"/>
      <w:numFmt w:val="decimal"/>
      <w:lvlText w:val="%1"/>
      <w:lvlJc w:val="left"/>
      <w:pPr>
        <w:tabs>
          <w:tab w:val="num" w:pos="2379"/>
        </w:tabs>
        <w:ind w:left="1875" w:hanging="936"/>
      </w:pPr>
      <w:rPr>
        <w:rFonts w:hint="default"/>
      </w:rPr>
    </w:lvl>
    <w:lvl w:ilvl="6">
      <w:start w:val="1"/>
      <w:numFmt w:val="decimal"/>
      <w:lvlText w:val="%1"/>
      <w:lvlJc w:val="left"/>
      <w:pPr>
        <w:tabs>
          <w:tab w:val="num" w:pos="2739"/>
        </w:tabs>
        <w:ind w:left="2379" w:hanging="1080"/>
      </w:pPr>
      <w:rPr>
        <w:rFonts w:hint="default"/>
      </w:rPr>
    </w:lvl>
    <w:lvl w:ilvl="7">
      <w:start w:val="1"/>
      <w:numFmt w:val="decimal"/>
      <w:lvlText w:val="%1"/>
      <w:lvlJc w:val="left"/>
      <w:pPr>
        <w:tabs>
          <w:tab w:val="num" w:pos="3459"/>
        </w:tabs>
        <w:ind w:left="2883" w:hanging="1224"/>
      </w:pPr>
      <w:rPr>
        <w:rFonts w:hint="default"/>
      </w:rPr>
    </w:lvl>
    <w:lvl w:ilvl="8">
      <w:start w:val="1"/>
      <w:numFmt w:val="decimal"/>
      <w:lvlText w:val="%1"/>
      <w:lvlJc w:val="left"/>
      <w:pPr>
        <w:tabs>
          <w:tab w:val="num" w:pos="3819"/>
        </w:tabs>
        <w:ind w:left="3459" w:hanging="1440"/>
      </w:pPr>
      <w:rPr>
        <w:rFonts w:hint="default"/>
      </w:rPr>
    </w:lvl>
  </w:abstractNum>
  <w:num w:numId="1" w16cid:durableId="1910336232">
    <w:abstractNumId w:val="4"/>
  </w:num>
  <w:num w:numId="2" w16cid:durableId="1233931255">
    <w:abstractNumId w:val="0"/>
  </w:num>
  <w:num w:numId="3" w16cid:durableId="537470177">
    <w:abstractNumId w:val="8"/>
  </w:num>
  <w:num w:numId="4" w16cid:durableId="1015613689">
    <w:abstractNumId w:val="8"/>
    <w:lvlOverride w:ilvl="0">
      <w:startOverride w:val="1"/>
    </w:lvlOverride>
    <w:lvlOverride w:ilvl="1">
      <w:startOverride w:val="1"/>
    </w:lvlOverride>
    <w:lvlOverride w:ilvl="2">
      <w:startOverride w:val="1"/>
    </w:lvlOverride>
  </w:num>
  <w:num w:numId="5" w16cid:durableId="1160854037">
    <w:abstractNumId w:val="8"/>
    <w:lvlOverride w:ilvl="0">
      <w:startOverride w:val="1"/>
    </w:lvlOverride>
    <w:lvlOverride w:ilvl="1">
      <w:startOverride w:val="1"/>
    </w:lvlOverride>
    <w:lvlOverride w:ilvl="2">
      <w:startOverride w:val="1"/>
    </w:lvlOverride>
  </w:num>
  <w:num w:numId="6" w16cid:durableId="403186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4512242">
    <w:abstractNumId w:val="1"/>
  </w:num>
  <w:num w:numId="8" w16cid:durableId="2029790869">
    <w:abstractNumId w:val="0"/>
  </w:num>
  <w:num w:numId="9" w16cid:durableId="2040692493">
    <w:abstractNumId w:val="0"/>
  </w:num>
  <w:num w:numId="10" w16cid:durableId="1991250379">
    <w:abstractNumId w:val="0"/>
  </w:num>
  <w:num w:numId="11" w16cid:durableId="613294721">
    <w:abstractNumId w:val="0"/>
  </w:num>
  <w:num w:numId="12" w16cid:durableId="258487190">
    <w:abstractNumId w:val="0"/>
  </w:num>
  <w:num w:numId="13" w16cid:durableId="1324431500">
    <w:abstractNumId w:val="0"/>
  </w:num>
  <w:num w:numId="14" w16cid:durableId="2010867400">
    <w:abstractNumId w:val="3"/>
  </w:num>
  <w:num w:numId="15" w16cid:durableId="1809275532">
    <w:abstractNumId w:val="6"/>
  </w:num>
  <w:num w:numId="16" w16cid:durableId="629749914">
    <w:abstractNumId w:val="5"/>
  </w:num>
  <w:num w:numId="17" w16cid:durableId="214631430">
    <w:abstractNumId w:val="2"/>
  </w:num>
  <w:num w:numId="18" w16cid:durableId="13178084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4A26"/>
    <w:rsid w:val="000152BA"/>
    <w:rsid w:val="00023C0A"/>
    <w:rsid w:val="000343D4"/>
    <w:rsid w:val="00047DC3"/>
    <w:rsid w:val="00057B78"/>
    <w:rsid w:val="0007272D"/>
    <w:rsid w:val="00074799"/>
    <w:rsid w:val="00082787"/>
    <w:rsid w:val="0008724D"/>
    <w:rsid w:val="00090ECE"/>
    <w:rsid w:val="000A202D"/>
    <w:rsid w:val="000A2E94"/>
    <w:rsid w:val="000B5C75"/>
    <w:rsid w:val="000C7834"/>
    <w:rsid w:val="000D5CC6"/>
    <w:rsid w:val="00103F6E"/>
    <w:rsid w:val="00104198"/>
    <w:rsid w:val="00111CDF"/>
    <w:rsid w:val="001359E3"/>
    <w:rsid w:val="001378EF"/>
    <w:rsid w:val="00157CA9"/>
    <w:rsid w:val="00172937"/>
    <w:rsid w:val="001826C1"/>
    <w:rsid w:val="001875E7"/>
    <w:rsid w:val="001A7FC9"/>
    <w:rsid w:val="001D4429"/>
    <w:rsid w:val="001E6E77"/>
    <w:rsid w:val="001E7115"/>
    <w:rsid w:val="001F4485"/>
    <w:rsid w:val="001F6D71"/>
    <w:rsid w:val="0021002B"/>
    <w:rsid w:val="00221B8E"/>
    <w:rsid w:val="00223924"/>
    <w:rsid w:val="00227BE9"/>
    <w:rsid w:val="00250D69"/>
    <w:rsid w:val="0026382B"/>
    <w:rsid w:val="00271B68"/>
    <w:rsid w:val="00276E77"/>
    <w:rsid w:val="00284905"/>
    <w:rsid w:val="002A2DB5"/>
    <w:rsid w:val="002E29F2"/>
    <w:rsid w:val="002F2476"/>
    <w:rsid w:val="00300FFD"/>
    <w:rsid w:val="003128CE"/>
    <w:rsid w:val="00341798"/>
    <w:rsid w:val="00346ACC"/>
    <w:rsid w:val="00350CE9"/>
    <w:rsid w:val="0035278C"/>
    <w:rsid w:val="003603E6"/>
    <w:rsid w:val="003942C0"/>
    <w:rsid w:val="0039715C"/>
    <w:rsid w:val="003C3E82"/>
    <w:rsid w:val="003C7D2B"/>
    <w:rsid w:val="003F3222"/>
    <w:rsid w:val="003F4DB3"/>
    <w:rsid w:val="004009E5"/>
    <w:rsid w:val="00411B74"/>
    <w:rsid w:val="00415377"/>
    <w:rsid w:val="0042558B"/>
    <w:rsid w:val="00426B9F"/>
    <w:rsid w:val="00442C7B"/>
    <w:rsid w:val="00446074"/>
    <w:rsid w:val="0045293A"/>
    <w:rsid w:val="00460147"/>
    <w:rsid w:val="004665A6"/>
    <w:rsid w:val="00470C8A"/>
    <w:rsid w:val="00473772"/>
    <w:rsid w:val="00475720"/>
    <w:rsid w:val="004978A0"/>
    <w:rsid w:val="00497C0A"/>
    <w:rsid w:val="004B380B"/>
    <w:rsid w:val="004B530B"/>
    <w:rsid w:val="004B59F9"/>
    <w:rsid w:val="004B6DF4"/>
    <w:rsid w:val="004D2C9A"/>
    <w:rsid w:val="004E554B"/>
    <w:rsid w:val="004E7F1F"/>
    <w:rsid w:val="004F0CBE"/>
    <w:rsid w:val="004F57BB"/>
    <w:rsid w:val="00500DEA"/>
    <w:rsid w:val="00524A79"/>
    <w:rsid w:val="005264F8"/>
    <w:rsid w:val="005320C5"/>
    <w:rsid w:val="0054573D"/>
    <w:rsid w:val="00562F44"/>
    <w:rsid w:val="005657C7"/>
    <w:rsid w:val="00576C52"/>
    <w:rsid w:val="00584148"/>
    <w:rsid w:val="00585F3B"/>
    <w:rsid w:val="005B04F0"/>
    <w:rsid w:val="005B3562"/>
    <w:rsid w:val="005B6422"/>
    <w:rsid w:val="005C3830"/>
    <w:rsid w:val="005E42D5"/>
    <w:rsid w:val="00603345"/>
    <w:rsid w:val="00604CA2"/>
    <w:rsid w:val="006210FB"/>
    <w:rsid w:val="00646695"/>
    <w:rsid w:val="006501F4"/>
    <w:rsid w:val="00657D78"/>
    <w:rsid w:val="00661B6D"/>
    <w:rsid w:val="00664307"/>
    <w:rsid w:val="00673F2E"/>
    <w:rsid w:val="00675E12"/>
    <w:rsid w:val="006B02BE"/>
    <w:rsid w:val="006C0672"/>
    <w:rsid w:val="006C1F67"/>
    <w:rsid w:val="006D4DDE"/>
    <w:rsid w:val="006E4C2B"/>
    <w:rsid w:val="006E6533"/>
    <w:rsid w:val="006F3EB5"/>
    <w:rsid w:val="00701A30"/>
    <w:rsid w:val="00703509"/>
    <w:rsid w:val="007067BD"/>
    <w:rsid w:val="00716D1D"/>
    <w:rsid w:val="00726153"/>
    <w:rsid w:val="0073340B"/>
    <w:rsid w:val="00736FA4"/>
    <w:rsid w:val="00742BF3"/>
    <w:rsid w:val="00746D71"/>
    <w:rsid w:val="00754ADE"/>
    <w:rsid w:val="007614B9"/>
    <w:rsid w:val="00766792"/>
    <w:rsid w:val="007721A4"/>
    <w:rsid w:val="00785ED6"/>
    <w:rsid w:val="007909EE"/>
    <w:rsid w:val="00790EB5"/>
    <w:rsid w:val="007919AA"/>
    <w:rsid w:val="007A1B94"/>
    <w:rsid w:val="007C17E8"/>
    <w:rsid w:val="007C606F"/>
    <w:rsid w:val="007E1E1A"/>
    <w:rsid w:val="00800DA8"/>
    <w:rsid w:val="008042DF"/>
    <w:rsid w:val="008046BD"/>
    <w:rsid w:val="0080565F"/>
    <w:rsid w:val="00832F4E"/>
    <w:rsid w:val="00841535"/>
    <w:rsid w:val="00843DA0"/>
    <w:rsid w:val="008463E1"/>
    <w:rsid w:val="0084777B"/>
    <w:rsid w:val="00867363"/>
    <w:rsid w:val="008747C6"/>
    <w:rsid w:val="00875D5A"/>
    <w:rsid w:val="00883093"/>
    <w:rsid w:val="00895B1E"/>
    <w:rsid w:val="008B3F0F"/>
    <w:rsid w:val="008B4879"/>
    <w:rsid w:val="008D3874"/>
    <w:rsid w:val="008D6D56"/>
    <w:rsid w:val="00913DEC"/>
    <w:rsid w:val="00913E6E"/>
    <w:rsid w:val="0091445A"/>
    <w:rsid w:val="009158EB"/>
    <w:rsid w:val="009222A0"/>
    <w:rsid w:val="00937A4D"/>
    <w:rsid w:val="0097646E"/>
    <w:rsid w:val="0098198B"/>
    <w:rsid w:val="009835FC"/>
    <w:rsid w:val="009841FE"/>
    <w:rsid w:val="00994A73"/>
    <w:rsid w:val="009A2267"/>
    <w:rsid w:val="009A48C2"/>
    <w:rsid w:val="009B1D0D"/>
    <w:rsid w:val="009B2D35"/>
    <w:rsid w:val="009B6447"/>
    <w:rsid w:val="009D4058"/>
    <w:rsid w:val="009D5111"/>
    <w:rsid w:val="009D5186"/>
    <w:rsid w:val="009F13E0"/>
    <w:rsid w:val="009F2246"/>
    <w:rsid w:val="00A14F34"/>
    <w:rsid w:val="00A27F4E"/>
    <w:rsid w:val="00A37F58"/>
    <w:rsid w:val="00A50C35"/>
    <w:rsid w:val="00A52A89"/>
    <w:rsid w:val="00A702FC"/>
    <w:rsid w:val="00A70511"/>
    <w:rsid w:val="00A71E63"/>
    <w:rsid w:val="00A72808"/>
    <w:rsid w:val="00A7337C"/>
    <w:rsid w:val="00A84D86"/>
    <w:rsid w:val="00AA3385"/>
    <w:rsid w:val="00AA506A"/>
    <w:rsid w:val="00AD3EBA"/>
    <w:rsid w:val="00AF1DD9"/>
    <w:rsid w:val="00B00C9B"/>
    <w:rsid w:val="00B03F18"/>
    <w:rsid w:val="00B15D25"/>
    <w:rsid w:val="00B427DD"/>
    <w:rsid w:val="00B83067"/>
    <w:rsid w:val="00B85A4F"/>
    <w:rsid w:val="00B87E0C"/>
    <w:rsid w:val="00B92D12"/>
    <w:rsid w:val="00BB30E0"/>
    <w:rsid w:val="00BC26DD"/>
    <w:rsid w:val="00BC517C"/>
    <w:rsid w:val="00BD53A5"/>
    <w:rsid w:val="00BE0799"/>
    <w:rsid w:val="00BE224A"/>
    <w:rsid w:val="00BF4055"/>
    <w:rsid w:val="00BF57B6"/>
    <w:rsid w:val="00C02436"/>
    <w:rsid w:val="00C167F2"/>
    <w:rsid w:val="00C45183"/>
    <w:rsid w:val="00C4618E"/>
    <w:rsid w:val="00C5437F"/>
    <w:rsid w:val="00C83713"/>
    <w:rsid w:val="00C8385E"/>
    <w:rsid w:val="00C8564D"/>
    <w:rsid w:val="00C8577B"/>
    <w:rsid w:val="00C8681A"/>
    <w:rsid w:val="00C94915"/>
    <w:rsid w:val="00CB4761"/>
    <w:rsid w:val="00CC25B8"/>
    <w:rsid w:val="00CD5B88"/>
    <w:rsid w:val="00CD623E"/>
    <w:rsid w:val="00CD7EB8"/>
    <w:rsid w:val="00CE1440"/>
    <w:rsid w:val="00CF42F8"/>
    <w:rsid w:val="00CF7466"/>
    <w:rsid w:val="00D12BB9"/>
    <w:rsid w:val="00D21831"/>
    <w:rsid w:val="00D242C3"/>
    <w:rsid w:val="00D257E5"/>
    <w:rsid w:val="00D26301"/>
    <w:rsid w:val="00D31B00"/>
    <w:rsid w:val="00D336B5"/>
    <w:rsid w:val="00D43609"/>
    <w:rsid w:val="00D51AE4"/>
    <w:rsid w:val="00D613E5"/>
    <w:rsid w:val="00D668D7"/>
    <w:rsid w:val="00D73DFA"/>
    <w:rsid w:val="00D76930"/>
    <w:rsid w:val="00D93280"/>
    <w:rsid w:val="00D93CBF"/>
    <w:rsid w:val="00D9453E"/>
    <w:rsid w:val="00D95DD9"/>
    <w:rsid w:val="00DB2819"/>
    <w:rsid w:val="00DC3450"/>
    <w:rsid w:val="00DC4BAF"/>
    <w:rsid w:val="00DC6059"/>
    <w:rsid w:val="00DF09A8"/>
    <w:rsid w:val="00DF540D"/>
    <w:rsid w:val="00E024D4"/>
    <w:rsid w:val="00E0343E"/>
    <w:rsid w:val="00E05ABD"/>
    <w:rsid w:val="00E076A6"/>
    <w:rsid w:val="00E1048D"/>
    <w:rsid w:val="00E202E1"/>
    <w:rsid w:val="00E25D4F"/>
    <w:rsid w:val="00E30916"/>
    <w:rsid w:val="00E3107D"/>
    <w:rsid w:val="00E32BE7"/>
    <w:rsid w:val="00E432A0"/>
    <w:rsid w:val="00E46FD9"/>
    <w:rsid w:val="00E62828"/>
    <w:rsid w:val="00E73D22"/>
    <w:rsid w:val="00E75CF6"/>
    <w:rsid w:val="00E775F0"/>
    <w:rsid w:val="00E84B0E"/>
    <w:rsid w:val="00E92BD6"/>
    <w:rsid w:val="00EA1F7A"/>
    <w:rsid w:val="00EA35C0"/>
    <w:rsid w:val="00EA4846"/>
    <w:rsid w:val="00EB06D1"/>
    <w:rsid w:val="00EC0963"/>
    <w:rsid w:val="00ED768A"/>
    <w:rsid w:val="00EE0906"/>
    <w:rsid w:val="00EE240C"/>
    <w:rsid w:val="00F11ED4"/>
    <w:rsid w:val="00F149B6"/>
    <w:rsid w:val="00F1515A"/>
    <w:rsid w:val="00F26482"/>
    <w:rsid w:val="00F3299F"/>
    <w:rsid w:val="00F34B3C"/>
    <w:rsid w:val="00F45535"/>
    <w:rsid w:val="00F50D79"/>
    <w:rsid w:val="00F63E4A"/>
    <w:rsid w:val="00F64C5A"/>
    <w:rsid w:val="00FB23F2"/>
    <w:rsid w:val="00FD214A"/>
    <w:rsid w:val="00FD5BEB"/>
    <w:rsid w:val="00FF0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8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378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78E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378E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78E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78E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character" w:styleId="Hyperlink">
    <w:name w:val="Hyperlink"/>
    <w:basedOn w:val="DefaultParagraphFont"/>
    <w:uiPriority w:val="99"/>
    <w:unhideWhenUsed/>
    <w:rsid w:val="001378EF"/>
    <w:rPr>
      <w:color w:val="0563C1" w:themeColor="hyperlink"/>
      <w:u w:val="single"/>
    </w:rPr>
  </w:style>
  <w:style w:type="paragraph" w:customStyle="1" w:styleId="TOCtitle">
    <w:name w:val="TOC title"/>
    <w:basedOn w:val="Normal"/>
    <w:link w:val="TOCtitleChar"/>
    <w:uiPriority w:val="10"/>
    <w:rsid w:val="001378EF"/>
    <w:pPr>
      <w:widowControl w:val="0"/>
      <w:tabs>
        <w:tab w:val="left" w:pos="697"/>
        <w:tab w:val="left" w:pos="1260"/>
      </w:tabs>
      <w:adjustRightInd w:val="0"/>
      <w:snapToGrid w:val="0"/>
      <w:spacing w:after="200"/>
      <w:jc w:val="center"/>
    </w:pPr>
    <w:rPr>
      <w:rFonts w:ascii="Georgia" w:eastAsia="Times New Roman" w:hAnsi="Georgia" w:cs="Times New Roman"/>
      <w:caps/>
      <w:snapToGrid w:val="0"/>
      <w:color w:val="590056"/>
      <w:kern w:val="0"/>
      <w:sz w:val="32"/>
      <w:lang w:val="x-none" w:eastAsia="x-none"/>
      <w14:ligatures w14:val="none"/>
    </w:rPr>
  </w:style>
  <w:style w:type="character" w:customStyle="1" w:styleId="TOCtitleChar">
    <w:name w:val="TOC title Char"/>
    <w:link w:val="TOCtitle"/>
    <w:uiPriority w:val="10"/>
    <w:rsid w:val="001378EF"/>
    <w:rPr>
      <w:rFonts w:ascii="Georgia" w:eastAsia="Times New Roman" w:hAnsi="Georgia" w:cs="Times New Roman"/>
      <w:caps/>
      <w:snapToGrid w:val="0"/>
      <w:color w:val="590056"/>
      <w:kern w:val="0"/>
      <w:sz w:val="32"/>
      <w:lang w:val="x-none" w:eastAsia="x-none"/>
      <w14:ligatures w14:val="none"/>
    </w:rPr>
  </w:style>
  <w:style w:type="paragraph" w:styleId="TOC2">
    <w:name w:val="toc 2"/>
    <w:basedOn w:val="Normal"/>
    <w:next w:val="Normal"/>
    <w:autoRedefine/>
    <w:uiPriority w:val="39"/>
    <w:rsid w:val="001378EF"/>
    <w:pPr>
      <w:tabs>
        <w:tab w:val="left" w:pos="630"/>
        <w:tab w:val="right" w:leader="dot" w:pos="9019"/>
      </w:tabs>
      <w:spacing w:after="100" w:line="280" w:lineRule="exact"/>
      <w:ind w:left="200"/>
      <w:jc w:val="both"/>
    </w:pPr>
    <w:rPr>
      <w:rFonts w:ascii="Georgia" w:eastAsia="Times New Roman" w:hAnsi="Georgia" w:cs="Times New Roman"/>
      <w:kern w:val="0"/>
      <w:sz w:val="20"/>
      <w14:ligatures w14:val="none"/>
    </w:rPr>
  </w:style>
  <w:style w:type="paragraph" w:customStyle="1" w:styleId="TITLE1">
    <w:name w:val="TITLE 1"/>
    <w:basedOn w:val="Heading1"/>
    <w:qFormat/>
    <w:rsid w:val="001378EF"/>
    <w:pPr>
      <w:keepLines w:val="0"/>
      <w:numPr>
        <w:numId w:val="2"/>
      </w:numPr>
      <w:tabs>
        <w:tab w:val="clear" w:pos="510"/>
        <w:tab w:val="num" w:pos="360"/>
      </w:tabs>
      <w:spacing w:before="0" w:after="140" w:line="280" w:lineRule="exact"/>
      <w:ind w:left="0" w:firstLine="0"/>
      <w:jc w:val="both"/>
    </w:pPr>
    <w:rPr>
      <w:rFonts w:ascii="Georgia" w:eastAsia="Times New Roman" w:hAnsi="Georgia" w:cs="Times New Roman"/>
      <w:bCs/>
      <w:caps/>
      <w:color w:val="590056"/>
      <w:kern w:val="32"/>
      <w:sz w:val="24"/>
      <w:lang w:val="x-none" w:eastAsia="x-none"/>
      <w14:ligatures w14:val="none"/>
    </w:rPr>
  </w:style>
  <w:style w:type="paragraph" w:customStyle="1" w:styleId="Level1">
    <w:name w:val="Level 1"/>
    <w:basedOn w:val="Heading2"/>
    <w:link w:val="Level1Char"/>
    <w:uiPriority w:val="99"/>
    <w:qFormat/>
    <w:rsid w:val="001378EF"/>
    <w:pPr>
      <w:keepNext w:val="0"/>
      <w:keepLines w:val="0"/>
      <w:numPr>
        <w:ilvl w:val="1"/>
        <w:numId w:val="2"/>
      </w:numPr>
      <w:spacing w:before="0" w:after="140" w:line="280" w:lineRule="exact"/>
      <w:jc w:val="both"/>
    </w:pPr>
    <w:rPr>
      <w:rFonts w:ascii="Georgia" w:eastAsia="Times New Roman" w:hAnsi="Georgia" w:cs="Times New Roman"/>
      <w:b/>
      <w:bCs/>
      <w:iCs/>
      <w:color w:val="auto"/>
      <w:kern w:val="0"/>
      <w:sz w:val="20"/>
      <w:szCs w:val="28"/>
      <w:lang w:val="x-none" w:eastAsia="x-none"/>
      <w14:ligatures w14:val="none"/>
    </w:rPr>
  </w:style>
  <w:style w:type="character" w:customStyle="1" w:styleId="Level1Char">
    <w:name w:val="Level 1 Char"/>
    <w:link w:val="Level1"/>
    <w:uiPriority w:val="99"/>
    <w:rsid w:val="001378EF"/>
    <w:rPr>
      <w:rFonts w:ascii="Georgia" w:eastAsia="Times New Roman" w:hAnsi="Georgia" w:cs="Times New Roman"/>
      <w:b/>
      <w:bCs/>
      <w:iCs/>
      <w:kern w:val="0"/>
      <w:sz w:val="20"/>
      <w:szCs w:val="28"/>
      <w:lang w:val="x-none" w:eastAsia="x-none"/>
      <w14:ligatures w14:val="none"/>
    </w:rPr>
  </w:style>
  <w:style w:type="paragraph" w:customStyle="1" w:styleId="Level2">
    <w:name w:val="Level 2"/>
    <w:basedOn w:val="Heading3"/>
    <w:link w:val="Level2Char"/>
    <w:uiPriority w:val="3"/>
    <w:qFormat/>
    <w:rsid w:val="001378EF"/>
    <w:pPr>
      <w:keepNext w:val="0"/>
      <w:keepLines w:val="0"/>
      <w:numPr>
        <w:ilvl w:val="2"/>
        <w:numId w:val="2"/>
      </w:numPr>
      <w:spacing w:before="0" w:after="140" w:line="280" w:lineRule="exact"/>
      <w:jc w:val="both"/>
    </w:pPr>
    <w:rPr>
      <w:rFonts w:ascii="Georgia" w:eastAsia="Times New Roman" w:hAnsi="Georgia" w:cs="Times New Roman"/>
      <w:bCs/>
      <w:i/>
      <w:color w:val="auto"/>
      <w:kern w:val="0"/>
      <w:sz w:val="20"/>
      <w:szCs w:val="26"/>
      <w:lang w:val="x-none" w:eastAsia="x-none"/>
      <w14:ligatures w14:val="none"/>
    </w:rPr>
  </w:style>
  <w:style w:type="character" w:customStyle="1" w:styleId="Level2Char">
    <w:name w:val="Level 2 Char"/>
    <w:link w:val="Level2"/>
    <w:uiPriority w:val="3"/>
    <w:rsid w:val="001378EF"/>
    <w:rPr>
      <w:rFonts w:ascii="Georgia" w:eastAsia="Times New Roman" w:hAnsi="Georgia" w:cs="Times New Roman"/>
      <w:bCs/>
      <w:i/>
      <w:kern w:val="0"/>
      <w:sz w:val="20"/>
      <w:szCs w:val="26"/>
      <w:lang w:val="x-none" w:eastAsia="x-none"/>
      <w14:ligatures w14:val="none"/>
    </w:rPr>
  </w:style>
  <w:style w:type="paragraph" w:customStyle="1" w:styleId="Level3">
    <w:name w:val="Level 3"/>
    <w:basedOn w:val="Heading4"/>
    <w:link w:val="Level3Char"/>
    <w:qFormat/>
    <w:rsid w:val="001378EF"/>
    <w:pPr>
      <w:keepNext w:val="0"/>
      <w:keepLines w:val="0"/>
      <w:numPr>
        <w:ilvl w:val="3"/>
        <w:numId w:val="2"/>
      </w:numPr>
      <w:spacing w:before="0" w:after="140" w:line="280" w:lineRule="exact"/>
      <w:jc w:val="both"/>
    </w:pPr>
    <w:rPr>
      <w:rFonts w:ascii="Georgia" w:eastAsia="Times New Roman" w:hAnsi="Georgia" w:cs="Times New Roman"/>
      <w:bCs/>
      <w:i w:val="0"/>
      <w:iCs w:val="0"/>
      <w:color w:val="auto"/>
      <w:kern w:val="0"/>
      <w:sz w:val="20"/>
      <w:szCs w:val="28"/>
      <w:lang w:val="x-none" w:eastAsia="x-none"/>
      <w14:ligatures w14:val="none"/>
    </w:rPr>
  </w:style>
  <w:style w:type="paragraph" w:customStyle="1" w:styleId="Level5">
    <w:name w:val="Level 5"/>
    <w:basedOn w:val="Heading6"/>
    <w:uiPriority w:val="3"/>
    <w:qFormat/>
    <w:rsid w:val="001378EF"/>
    <w:pPr>
      <w:keepNext w:val="0"/>
      <w:keepLines w:val="0"/>
      <w:numPr>
        <w:ilvl w:val="5"/>
        <w:numId w:val="2"/>
      </w:numPr>
      <w:tabs>
        <w:tab w:val="clear" w:pos="2240"/>
        <w:tab w:val="num" w:pos="360"/>
      </w:tabs>
      <w:spacing w:before="0" w:after="140" w:line="280" w:lineRule="exact"/>
      <w:ind w:left="0" w:firstLine="0"/>
      <w:jc w:val="both"/>
    </w:pPr>
    <w:rPr>
      <w:rFonts w:ascii="Georgia" w:eastAsia="Times New Roman" w:hAnsi="Georgia" w:cs="Times New Roman"/>
      <w:bCs/>
      <w:color w:val="auto"/>
      <w:kern w:val="0"/>
      <w:sz w:val="20"/>
      <w:szCs w:val="22"/>
      <w14:ligatures w14:val="none"/>
    </w:rPr>
  </w:style>
  <w:style w:type="paragraph" w:customStyle="1" w:styleId="Level4">
    <w:name w:val="Level 4"/>
    <w:basedOn w:val="Heading5"/>
    <w:qFormat/>
    <w:rsid w:val="001378EF"/>
    <w:pPr>
      <w:keepNext w:val="0"/>
      <w:keepLines w:val="0"/>
      <w:numPr>
        <w:ilvl w:val="4"/>
        <w:numId w:val="2"/>
      </w:numPr>
      <w:tabs>
        <w:tab w:val="clear" w:pos="1680"/>
        <w:tab w:val="num" w:pos="360"/>
      </w:tabs>
      <w:spacing w:before="0" w:after="140" w:line="280" w:lineRule="exact"/>
      <w:ind w:left="0" w:firstLine="0"/>
      <w:jc w:val="both"/>
    </w:pPr>
    <w:rPr>
      <w:rFonts w:ascii="Georgia" w:eastAsia="Times New Roman" w:hAnsi="Georgia" w:cs="Times New Roman"/>
      <w:bCs/>
      <w:iCs/>
      <w:color w:val="auto"/>
      <w:kern w:val="0"/>
      <w:sz w:val="20"/>
      <w:szCs w:val="26"/>
      <w:lang w:val="x-none" w:eastAsia="x-none"/>
      <w14:ligatures w14:val="none"/>
    </w:rPr>
  </w:style>
  <w:style w:type="character" w:customStyle="1" w:styleId="Heading1Char">
    <w:name w:val="Heading 1 Char"/>
    <w:basedOn w:val="DefaultParagraphFont"/>
    <w:link w:val="Heading1"/>
    <w:uiPriority w:val="9"/>
    <w:rsid w:val="001378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378E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378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378EF"/>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1378EF"/>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1378EF"/>
    <w:rPr>
      <w:rFonts w:asciiTheme="majorHAnsi" w:eastAsiaTheme="majorEastAsia" w:hAnsiTheme="majorHAnsi" w:cstheme="majorBidi"/>
      <w:color w:val="2F5496" w:themeColor="accent1" w:themeShade="BF"/>
    </w:rPr>
  </w:style>
  <w:style w:type="paragraph" w:customStyle="1" w:styleId="Definition3">
    <w:name w:val="Definition 3"/>
    <w:basedOn w:val="BodyText"/>
    <w:rsid w:val="001378EF"/>
    <w:pPr>
      <w:numPr>
        <w:ilvl w:val="2"/>
        <w:numId w:val="3"/>
      </w:numPr>
      <w:tabs>
        <w:tab w:val="clear" w:pos="120"/>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Definition4">
    <w:name w:val="Definition 4"/>
    <w:basedOn w:val="BodyText"/>
    <w:rsid w:val="001378EF"/>
    <w:pPr>
      <w:numPr>
        <w:ilvl w:val="3"/>
        <w:numId w:val="3"/>
      </w:numPr>
      <w:tabs>
        <w:tab w:val="clear" w:pos="687"/>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Definition1">
    <w:name w:val="Definition 1"/>
    <w:basedOn w:val="BodyText"/>
    <w:rsid w:val="001378EF"/>
    <w:pPr>
      <w:numPr>
        <w:numId w:val="3"/>
      </w:numPr>
      <w:tabs>
        <w:tab w:val="clear" w:pos="-1014"/>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Definition2">
    <w:name w:val="Definition 2"/>
    <w:basedOn w:val="BodyText"/>
    <w:rsid w:val="001378EF"/>
    <w:pPr>
      <w:numPr>
        <w:ilvl w:val="1"/>
        <w:numId w:val="3"/>
      </w:numPr>
      <w:tabs>
        <w:tab w:val="clear" w:pos="-447"/>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Body">
    <w:name w:val="Body"/>
    <w:rsid w:val="001378EF"/>
    <w:pPr>
      <w:pBdr>
        <w:top w:val="nil"/>
        <w:left w:val="nil"/>
        <w:bottom w:val="nil"/>
        <w:right w:val="nil"/>
        <w:between w:val="nil"/>
        <w:bar w:val="nil"/>
      </w:pBdr>
    </w:pPr>
    <w:rPr>
      <w:rFonts w:ascii="Times New Roman" w:eastAsia="Times New Roman" w:hAnsi="Times New Roman" w:cs="Times New Roman"/>
      <w:color w:val="000000"/>
      <w:kern w:val="0"/>
      <w:u w:color="000000"/>
      <w:bdr w:val="nil"/>
      <w14:ligatures w14:val="none"/>
    </w:rPr>
  </w:style>
  <w:style w:type="paragraph" w:styleId="BodyText">
    <w:name w:val="Body Text"/>
    <w:basedOn w:val="Normal"/>
    <w:link w:val="BodyTextChar"/>
    <w:uiPriority w:val="99"/>
    <w:semiHidden/>
    <w:unhideWhenUsed/>
    <w:rsid w:val="001378EF"/>
    <w:pPr>
      <w:spacing w:after="120"/>
    </w:pPr>
  </w:style>
  <w:style w:type="character" w:customStyle="1" w:styleId="BodyTextChar">
    <w:name w:val="Body Text Char"/>
    <w:basedOn w:val="DefaultParagraphFont"/>
    <w:link w:val="BodyText"/>
    <w:uiPriority w:val="99"/>
    <w:semiHidden/>
    <w:rsid w:val="001378EF"/>
  </w:style>
  <w:style w:type="character" w:customStyle="1" w:styleId="Level3Char">
    <w:name w:val="Level 3 Char"/>
    <w:link w:val="Level3"/>
    <w:rsid w:val="001378EF"/>
    <w:rPr>
      <w:rFonts w:ascii="Georgia" w:eastAsia="Times New Roman" w:hAnsi="Georgia" w:cs="Times New Roman"/>
      <w:bCs/>
      <w:kern w:val="0"/>
      <w:sz w:val="20"/>
      <w:szCs w:val="28"/>
      <w:lang w:val="x-none" w:eastAsia="x-none"/>
      <w14:ligatures w14:val="none"/>
    </w:rPr>
  </w:style>
  <w:style w:type="paragraph" w:customStyle="1" w:styleId="Body2">
    <w:name w:val="Body 2"/>
    <w:basedOn w:val="Heading6"/>
    <w:uiPriority w:val="4"/>
    <w:qFormat/>
    <w:rsid w:val="001378EF"/>
    <w:pPr>
      <w:keepNext w:val="0"/>
      <w:keepLines w:val="0"/>
      <w:spacing w:before="0" w:after="140" w:line="280" w:lineRule="exact"/>
      <w:ind w:left="510"/>
      <w:jc w:val="both"/>
    </w:pPr>
    <w:rPr>
      <w:rFonts w:ascii="Georgia" w:eastAsia="Times New Roman" w:hAnsi="Georgia" w:cs="Times New Roman"/>
      <w:bCs/>
      <w:color w:val="auto"/>
      <w:kern w:val="0"/>
      <w:sz w:val="20"/>
      <w:szCs w:val="22"/>
      <w14:ligatures w14:val="none"/>
    </w:rPr>
  </w:style>
  <w:style w:type="character" w:styleId="CommentReference">
    <w:name w:val="annotation reference"/>
    <w:basedOn w:val="DefaultParagraphFont"/>
    <w:uiPriority w:val="99"/>
    <w:semiHidden/>
    <w:unhideWhenUsed/>
    <w:rsid w:val="0007272D"/>
    <w:rPr>
      <w:sz w:val="16"/>
      <w:szCs w:val="16"/>
    </w:rPr>
  </w:style>
  <w:style w:type="paragraph" w:styleId="CommentText">
    <w:name w:val="annotation text"/>
    <w:basedOn w:val="Normal"/>
    <w:link w:val="CommentTextChar"/>
    <w:uiPriority w:val="99"/>
    <w:unhideWhenUsed/>
    <w:rsid w:val="0007272D"/>
    <w:rPr>
      <w:sz w:val="20"/>
      <w:szCs w:val="20"/>
    </w:rPr>
  </w:style>
  <w:style w:type="character" w:customStyle="1" w:styleId="CommentTextChar">
    <w:name w:val="Comment Text Char"/>
    <w:basedOn w:val="DefaultParagraphFont"/>
    <w:link w:val="CommentText"/>
    <w:uiPriority w:val="99"/>
    <w:rsid w:val="0007272D"/>
    <w:rPr>
      <w:sz w:val="20"/>
      <w:szCs w:val="20"/>
    </w:rPr>
  </w:style>
  <w:style w:type="paragraph" w:styleId="CommentSubject">
    <w:name w:val="annotation subject"/>
    <w:basedOn w:val="CommentText"/>
    <w:next w:val="CommentText"/>
    <w:link w:val="CommentSubjectChar"/>
    <w:uiPriority w:val="99"/>
    <w:semiHidden/>
    <w:unhideWhenUsed/>
    <w:rsid w:val="0007272D"/>
    <w:rPr>
      <w:b/>
      <w:bCs/>
    </w:rPr>
  </w:style>
  <w:style w:type="character" w:customStyle="1" w:styleId="CommentSubjectChar">
    <w:name w:val="Comment Subject Char"/>
    <w:basedOn w:val="CommentTextChar"/>
    <w:link w:val="CommentSubject"/>
    <w:uiPriority w:val="99"/>
    <w:semiHidden/>
    <w:rsid w:val="0007272D"/>
    <w:rPr>
      <w:b/>
      <w:bCs/>
      <w:sz w:val="20"/>
      <w:szCs w:val="20"/>
    </w:rPr>
  </w:style>
  <w:style w:type="table" w:styleId="TableGrid">
    <w:name w:val="Table Grid"/>
    <w:basedOn w:val="TableNormal"/>
    <w:uiPriority w:val="39"/>
    <w:rsid w:val="0098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B4879"/>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8B4879"/>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8B4879"/>
    <w:rPr>
      <w:vertAlign w:val="superscript"/>
    </w:rPr>
  </w:style>
  <w:style w:type="character" w:styleId="UnresolvedMention">
    <w:name w:val="Unresolved Mention"/>
    <w:basedOn w:val="DefaultParagraphFont"/>
    <w:uiPriority w:val="99"/>
    <w:semiHidden/>
    <w:unhideWhenUsed/>
    <w:rsid w:val="00397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995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94</cp:revision>
  <dcterms:created xsi:type="dcterms:W3CDTF">2024-03-12T08:54:00Z</dcterms:created>
  <dcterms:modified xsi:type="dcterms:W3CDTF">2026-03-27T11:34:00Z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