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2F3FBCC1"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0C3B2F">
        <w:rPr>
          <w:rFonts w:ascii="Arial" w:hAnsi="Arial" w:cs="Arial"/>
          <w:b/>
          <w:bCs/>
          <w:lang w:val="ro-RO"/>
        </w:rPr>
        <w:t>ORDINARĂ</w:t>
      </w:r>
      <w:r w:rsidRPr="004B76F7">
        <w:rPr>
          <w:rFonts w:ascii="Arial" w:hAnsi="Arial" w:cs="Arial"/>
          <w:b/>
          <w:bCs/>
          <w:lang w:val="ro-RO"/>
        </w:rPr>
        <w:t xml:space="preserve"> A ACȚIONARILOR (</w:t>
      </w:r>
      <w:r w:rsidR="00A33A41">
        <w:rPr>
          <w:rFonts w:ascii="Arial" w:hAnsi="Arial" w:cs="Arial"/>
          <w:b/>
          <w:bCs/>
          <w:lang w:val="ro-RO"/>
        </w:rPr>
        <w:t>„</w:t>
      </w:r>
      <w:r w:rsidRPr="004B76F7">
        <w:rPr>
          <w:rFonts w:ascii="Arial" w:hAnsi="Arial" w:cs="Arial"/>
          <w:b/>
          <w:bCs/>
          <w:lang w:val="ro-RO"/>
        </w:rPr>
        <w:t>AG</w:t>
      </w:r>
      <w:r w:rsidR="000C3B2F">
        <w:rPr>
          <w:rFonts w:ascii="Arial" w:hAnsi="Arial" w:cs="Arial"/>
          <w:b/>
          <w:bCs/>
          <w:lang w:val="ro-RO"/>
        </w:rPr>
        <w:t>O</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172D926B"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0C3B2F">
        <w:rPr>
          <w:rFonts w:ascii="Arial" w:hAnsi="Arial" w:cs="Arial"/>
          <w:lang w:val="ro-RO"/>
        </w:rPr>
        <w:t>15 octombrie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Pr>
          <w:rFonts w:ascii="Arial" w:hAnsi="Arial" w:cs="Arial"/>
          <w:lang w:val="ro-RO"/>
        </w:rPr>
        <w:t>1</w:t>
      </w:r>
      <w:r w:rsidR="00BD1739">
        <w:rPr>
          <w:rFonts w:ascii="Arial" w:hAnsi="Arial" w:cs="Arial"/>
          <w:lang w:val="ro-RO"/>
        </w:rPr>
        <w:t>0</w:t>
      </w:r>
      <w:r w:rsidRPr="00BF25F9">
        <w:rPr>
          <w:rFonts w:ascii="Arial" w:hAnsi="Arial" w:cs="Arial"/>
          <w:lang w:val="ro-RO"/>
        </w:rPr>
        <w:t xml:space="preserve">:00 ora României (prima convocare) / </w:t>
      </w:r>
      <w:r w:rsidR="000C3B2F">
        <w:rPr>
          <w:rFonts w:ascii="Arial" w:hAnsi="Arial" w:cs="Arial"/>
          <w:lang w:val="ro-RO"/>
        </w:rPr>
        <w:t>16 octombrie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sidR="00A33A41">
        <w:rPr>
          <w:rFonts w:ascii="Arial" w:hAnsi="Arial" w:cs="Arial"/>
          <w:lang w:val="ro-RO"/>
        </w:rPr>
        <w:t>1</w:t>
      </w:r>
      <w:r w:rsidR="00BD1739">
        <w:rPr>
          <w:rFonts w:ascii="Arial" w:hAnsi="Arial" w:cs="Arial"/>
          <w:lang w:val="ro-RO"/>
        </w:rPr>
        <w:t>0</w:t>
      </w:r>
      <w:r w:rsidRPr="00BF25F9">
        <w:rPr>
          <w:rFonts w:ascii="Arial" w:hAnsi="Arial" w:cs="Arial"/>
          <w:lang w:val="ro-RO"/>
        </w:rPr>
        <w:t>:00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02028836"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w:t>
      </w:r>
      <w:r w:rsidR="004D5752" w:rsidRPr="002C55E0">
        <w:rPr>
          <w:rFonts w:ascii="Arial" w:hAnsi="Arial" w:cs="Arial"/>
          <w:lang w:val="ro-RO"/>
        </w:rPr>
        <w:t>J2007021705402</w:t>
      </w:r>
      <w:r w:rsidRPr="0057388B">
        <w:rPr>
          <w:rFonts w:ascii="Arial" w:hAnsi="Arial" w:cs="Arial"/>
          <w:lang w:val="ro-RO"/>
        </w:rPr>
        <w:t>, CUI 22767862, Identificator Unic la Nivel European (EUID): ROONRC.</w:t>
      </w:r>
      <w:r w:rsidR="004D5752" w:rsidRPr="002C55E0">
        <w:rPr>
          <w:rFonts w:ascii="Arial" w:hAnsi="Arial" w:cs="Arial"/>
          <w:lang w:val="ro-RO"/>
        </w:rPr>
        <w:t>J2007021705402</w:t>
      </w:r>
      <w:r w:rsidRPr="0057388B">
        <w:rPr>
          <w:rFonts w:ascii="Arial" w:hAnsi="Arial" w:cs="Arial"/>
          <w:lang w:val="ro-RO"/>
        </w:rPr>
        <w:t xml:space="preserve">, capital social subscris si integral vărsat: </w:t>
      </w:r>
      <w:r w:rsidR="00A33A41" w:rsidRPr="00A33A41">
        <w:rPr>
          <w:rFonts w:ascii="Arial" w:hAnsi="Arial" w:cs="Arial"/>
          <w:lang w:val="ro-RO"/>
        </w:rPr>
        <w:t>1.105.</w:t>
      </w:r>
      <w:r w:rsidR="00690A80">
        <w:rPr>
          <w:rFonts w:ascii="Arial" w:hAnsi="Arial" w:cs="Arial"/>
          <w:lang w:val="ro-RO"/>
        </w:rPr>
        <w:t>000</w:t>
      </w:r>
      <w:r w:rsidR="00A33A41" w:rsidRPr="00A33A41">
        <w:rPr>
          <w:rFonts w:ascii="Arial" w:hAnsi="Arial" w:cs="Arial"/>
          <w:lang w:val="ro-RO"/>
        </w:rPr>
        <w:t>.0</w:t>
      </w:r>
      <w:r w:rsidR="00690A80">
        <w:rPr>
          <w:rFonts w:ascii="Arial" w:hAnsi="Arial" w:cs="Arial"/>
          <w:lang w:val="ro-RO"/>
        </w:rPr>
        <w:t>00</w:t>
      </w:r>
      <w:r w:rsidR="00A33A41" w:rsidRPr="00A33A41">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4A56DC13"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w:t>
      </w:r>
      <w:r w:rsidR="006F16B3">
        <w:rPr>
          <w:rFonts w:ascii="Arial" w:hAnsi="Arial" w:cs="Arial"/>
          <w:bCs/>
          <w:lang w:val="ro-RO"/>
        </w:rPr>
        <w:t>O</w:t>
      </w:r>
      <w:r w:rsidR="00A33A41">
        <w:rPr>
          <w:rFonts w:ascii="Arial" w:hAnsi="Arial" w:cs="Arial"/>
          <w:bCs/>
          <w:lang w:val="ro-RO"/>
        </w:rPr>
        <w:t>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0DE1E168" w14:textId="298C38E4" w:rsidR="000C3B2F" w:rsidRDefault="000C3B2F" w:rsidP="00A33A41">
      <w:pPr>
        <w:spacing w:before="120" w:after="120" w:line="280" w:lineRule="exact"/>
        <w:ind w:left="567"/>
        <w:jc w:val="both"/>
        <w:rPr>
          <w:rFonts w:ascii="Arial" w:hAnsi="Arial" w:cs="Arial"/>
          <w:lang w:val="ro-RO"/>
        </w:rPr>
      </w:pPr>
      <w:r w:rsidRPr="000C3B2F">
        <w:rPr>
          <w:rFonts w:ascii="Arial" w:hAnsi="Arial" w:cs="Arial"/>
          <w:lang w:val="ro-RO"/>
        </w:rPr>
        <w:lastRenderedPageBreak/>
        <w:t>Aprobarea alegerii dlui Alexandru-Victor Savi-Nims în calitate de secretar de ședință al AGOA și a dnei Alexandra Jianu în calitate de secretar tehnic al AGOA, ambii având datele de identificare disponibile la sediul Societății.</w:t>
      </w:r>
    </w:p>
    <w:p w14:paraId="4B974E44" w14:textId="04AE9037" w:rsidR="00942265" w:rsidRDefault="00942265" w:rsidP="00A33A41">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2870E701" w14:textId="77376395" w:rsidR="000C3B2F" w:rsidRDefault="000C3B2F" w:rsidP="00CA39A2">
      <w:pPr>
        <w:pStyle w:val="ListParagraph"/>
        <w:spacing w:before="120" w:after="120" w:line="280" w:lineRule="exact"/>
        <w:ind w:left="567"/>
        <w:contextualSpacing w:val="0"/>
        <w:jc w:val="both"/>
        <w:rPr>
          <w:rFonts w:ascii="Arial" w:hAnsi="Arial" w:cs="Arial"/>
          <w:lang w:val="ro-RO"/>
        </w:rPr>
      </w:pPr>
      <w:r w:rsidRPr="000C3B2F">
        <w:rPr>
          <w:rFonts w:ascii="Arial" w:hAnsi="Arial" w:cs="Arial"/>
          <w:lang w:val="ro-RO"/>
        </w:rPr>
        <w:t>Aprobarea situațiilor financiare anuale individuale și consolidate întocmite pentru primele șase luni din exercițiul financiar care se va încheia la 31 decembrie 2025, însoțite de raportul întocmit de Consiliul de Administrație. În prima jumătate a exercițiului financiar care se va încheia la 31 decembrie 2025, Societatea a înregistrat un profit net consolidat de 248.365.117 RON, înregistrând în situațiile financiare individuale un profit net distribuibil în valoare de 190.930.205 RON.</w:t>
      </w:r>
    </w:p>
    <w:p w14:paraId="3270CBC2" w14:textId="4CBA3DEC" w:rsidR="00942265" w:rsidRPr="00CA39A2" w:rsidRDefault="00942265" w:rsidP="00A15895">
      <w:pPr>
        <w:pStyle w:val="ListParagraph"/>
        <w:spacing w:before="120" w:after="120" w:line="280" w:lineRule="exact"/>
        <w:ind w:left="127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22ECE380" w14:textId="1FE66EE3" w:rsidR="000C3B2F" w:rsidRDefault="000C3B2F" w:rsidP="00F445ED">
      <w:pPr>
        <w:spacing w:before="120" w:after="120" w:line="280" w:lineRule="exact"/>
        <w:ind w:left="567"/>
        <w:jc w:val="both"/>
        <w:rPr>
          <w:rFonts w:ascii="Arial" w:hAnsi="Arial" w:cs="Arial"/>
          <w:lang w:val="ro-RO"/>
        </w:rPr>
      </w:pPr>
      <w:r w:rsidRPr="000C3B2F">
        <w:rPr>
          <w:rFonts w:ascii="Arial" w:hAnsi="Arial" w:cs="Arial"/>
          <w:lang w:val="ro-RO"/>
        </w:rPr>
        <w:t xml:space="preserve">Aprobarea distribuirii de dividende din exercițiul financiar încheiat la 31 decembrie 2024 în valoare de 39.493.149,84 RON (brut), adică un dividend de 0,36 RON/acțiune (brut, prin raportare la numărul total de acțiuni emise de Societate, mai puțin acțiunile proprii deținute de Societate, la data convocării AGOA) din profitul net distribuibil nerepartizat în valoare de 103.123.136 </w:t>
      </w:r>
      <w:r w:rsidR="008973BA">
        <w:rPr>
          <w:rFonts w:ascii="Arial" w:hAnsi="Arial" w:cs="Arial"/>
          <w:lang w:val="ro-RO"/>
        </w:rPr>
        <w:t xml:space="preserve">RON </w:t>
      </w:r>
      <w:r w:rsidRPr="000C3B2F">
        <w:rPr>
          <w:rFonts w:ascii="Arial" w:hAnsi="Arial" w:cs="Arial"/>
          <w:lang w:val="ro-RO"/>
        </w:rPr>
        <w:t>existent la 31 decembrie 2024. În măsura în care la data de înregistrare aplicabilă vor fi înregistrate acțiuni de trezorerie suplimentare față de numărul de acțiuni proprii deținute la data convocării, acestea nu vor da dreptul la dividende.</w:t>
      </w:r>
    </w:p>
    <w:p w14:paraId="7F6F9946" w14:textId="50A7278B" w:rsidR="00942265" w:rsidRPr="00F445ED" w:rsidRDefault="00942265" w:rsidP="00A15895">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29E58B61" w14:textId="77777777" w:rsidR="00FE42AC" w:rsidRPr="000C3B2F" w:rsidRDefault="00942265" w:rsidP="000C3B2F">
      <w:pPr>
        <w:pStyle w:val="ListParagraph"/>
        <w:numPr>
          <w:ilvl w:val="0"/>
          <w:numId w:val="9"/>
        </w:numPr>
        <w:spacing w:before="120" w:after="120" w:line="280" w:lineRule="exact"/>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FE42AC">
        <w:rPr>
          <w:rFonts w:ascii="Arial" w:hAnsi="Arial" w:cs="Arial"/>
          <w:b/>
          <w:bCs/>
          <w:lang w:val="ro-RO"/>
        </w:rPr>
        <w:t>, respectiv:</w:t>
      </w:r>
      <w:r>
        <w:rPr>
          <w:rFonts w:ascii="Arial" w:hAnsi="Arial" w:cs="Arial"/>
          <w:b/>
          <w:bCs/>
          <w:lang w:val="ro-RO"/>
        </w:rPr>
        <w:t xml:space="preserve"> </w:t>
      </w:r>
    </w:p>
    <w:p w14:paraId="4C89A4D4" w14:textId="1F3A6560" w:rsidR="000C3B2F" w:rsidRDefault="000C3B2F" w:rsidP="000C3B2F">
      <w:pPr>
        <w:spacing w:before="120" w:after="120" w:line="280" w:lineRule="exact"/>
        <w:ind w:left="567"/>
        <w:jc w:val="both"/>
        <w:rPr>
          <w:rFonts w:ascii="Arial" w:hAnsi="Arial" w:cs="Arial"/>
          <w:lang w:val="ro-RO"/>
        </w:rPr>
      </w:pPr>
      <w:r w:rsidRPr="000C3B2F">
        <w:rPr>
          <w:rFonts w:ascii="Arial" w:hAnsi="Arial" w:cs="Arial"/>
          <w:lang w:val="ro-RO"/>
        </w:rPr>
        <w:t>Aprobarea stabilirii datei de:</w:t>
      </w:r>
    </w:p>
    <w:p w14:paraId="602621F2" w14:textId="77777777" w:rsidR="000C3B2F" w:rsidRPr="000C3B2F" w:rsidRDefault="000C3B2F" w:rsidP="000C3B2F">
      <w:pPr>
        <w:pStyle w:val="ListParagraph"/>
        <w:numPr>
          <w:ilvl w:val="0"/>
          <w:numId w:val="27"/>
        </w:numPr>
        <w:jc w:val="both"/>
        <w:rPr>
          <w:rFonts w:ascii="Arial" w:hAnsi="Arial" w:cs="Arial"/>
          <w:lang w:val="ro-RO"/>
        </w:rPr>
      </w:pPr>
      <w:r w:rsidRPr="000C3B2F">
        <w:rPr>
          <w:rFonts w:ascii="Arial" w:hAnsi="Arial" w:cs="Arial"/>
          <w:lang w:val="ro-RO"/>
        </w:rPr>
        <w:lastRenderedPageBreak/>
        <w:t>4 noiembrie 2025 ca dată de înregistrare pentru identificarea acționarilor asupra cărora se răsfrâng efectele hotărârilor adoptate de către AGOA, în conformitate cu prevederile art. 87 alin. (1) din Legea nr. 24/2017;</w:t>
      </w:r>
    </w:p>
    <w:p w14:paraId="0F5C8DA0" w14:textId="77777777" w:rsidR="000C3B2F" w:rsidRPr="000C3B2F" w:rsidRDefault="000C3B2F" w:rsidP="000C3B2F">
      <w:pPr>
        <w:pStyle w:val="ListParagraph"/>
        <w:numPr>
          <w:ilvl w:val="0"/>
          <w:numId w:val="27"/>
        </w:numPr>
        <w:jc w:val="both"/>
        <w:rPr>
          <w:rFonts w:ascii="Arial" w:hAnsi="Arial" w:cs="Arial"/>
          <w:lang w:val="ro-RO"/>
        </w:rPr>
      </w:pPr>
      <w:r w:rsidRPr="000C3B2F">
        <w:rPr>
          <w:rFonts w:ascii="Arial" w:hAnsi="Arial" w:cs="Arial"/>
          <w:lang w:val="ro-RO"/>
        </w:rPr>
        <w:t>3 noiembrie 2025 ca “ex-date” calculată în conformitate cu prevederile art. 2 alin. (2) lit. (l) din Regulamentul nr. 5/2018; și</w:t>
      </w:r>
    </w:p>
    <w:p w14:paraId="01B3AD69" w14:textId="5150AF06" w:rsidR="000C3B2F" w:rsidRPr="000C3B2F" w:rsidRDefault="000C3B2F" w:rsidP="000C3B2F">
      <w:pPr>
        <w:pStyle w:val="ListParagraph"/>
        <w:numPr>
          <w:ilvl w:val="0"/>
          <w:numId w:val="27"/>
        </w:numPr>
        <w:jc w:val="both"/>
        <w:rPr>
          <w:rFonts w:ascii="Arial" w:hAnsi="Arial" w:cs="Arial"/>
          <w:lang w:val="ro-RO"/>
        </w:rPr>
      </w:pPr>
      <w:r w:rsidRPr="000C3B2F">
        <w:rPr>
          <w:rFonts w:ascii="Arial" w:hAnsi="Arial" w:cs="Arial"/>
          <w:lang w:val="ro-RO"/>
        </w:rPr>
        <w:t>19 noiembrie 2025 ca data plății calculată în conformitate cu prevederile art. 178 alin. (2) din Regulamentul nr. 5/2018.</w:t>
      </w:r>
    </w:p>
    <w:p w14:paraId="58480013" w14:textId="47C36210" w:rsidR="000C3B2F" w:rsidRPr="000C3B2F" w:rsidRDefault="000C3B2F" w:rsidP="000C3B2F">
      <w:pPr>
        <w:spacing w:before="120" w:after="120" w:line="280" w:lineRule="exact"/>
        <w:ind w:left="567"/>
        <w:jc w:val="both"/>
        <w:rPr>
          <w:rFonts w:ascii="Arial" w:hAnsi="Arial" w:cs="Arial"/>
          <w:lang w:val="ro-RO"/>
        </w:rPr>
      </w:pPr>
      <w:r w:rsidRPr="000C3B2F">
        <w:rPr>
          <w:rFonts w:ascii="Arial" w:hAnsi="Arial" w:cs="Arial"/>
          <w:lang w:val="ro-RO"/>
        </w:rPr>
        <w:t>Întrucât nu sunt aplicabile acestei AGOA, acționarii nu vor decide asupra celorlalte aspecte descrise de art. 176 alin. (1) din Regulamentul nr. 5/2018, cum ar fi data participării garantate.</w:t>
      </w:r>
    </w:p>
    <w:p w14:paraId="1149C798" w14:textId="4AB6DAC0" w:rsidR="00FE42AC" w:rsidRDefault="00FE42AC" w:rsidP="00A15895">
      <w:pPr>
        <w:pStyle w:val="ListParagraph"/>
        <w:spacing w:before="120" w:after="120" w:line="280" w:lineRule="exact"/>
        <w:ind w:left="128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257E8" w14:paraId="4FA76B36" w14:textId="77777777" w:rsidTr="00541B2D">
        <w:tc>
          <w:tcPr>
            <w:tcW w:w="1666" w:type="pct"/>
          </w:tcPr>
          <w:p w14:paraId="4060D9F5"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965B0D"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2FF3C3"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8CE6418" w14:textId="77777777" w:rsidTr="00541B2D">
        <w:tc>
          <w:tcPr>
            <w:tcW w:w="1666" w:type="pct"/>
          </w:tcPr>
          <w:p w14:paraId="64C8DB9E"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089E36E9"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38AD3B72" w14:textId="77777777" w:rsidR="003257E8" w:rsidRDefault="003257E8" w:rsidP="00541B2D">
            <w:pPr>
              <w:spacing w:before="120" w:after="120" w:line="280" w:lineRule="exact"/>
              <w:rPr>
                <w:rFonts w:ascii="Arial" w:hAnsi="Arial" w:cs="Arial"/>
                <w:sz w:val="20"/>
                <w:szCs w:val="20"/>
              </w:rPr>
            </w:pPr>
          </w:p>
        </w:tc>
      </w:tr>
    </w:tbl>
    <w:p w14:paraId="4320120A" w14:textId="77777777" w:rsidR="003257E8" w:rsidRPr="00FE42AC" w:rsidRDefault="003257E8" w:rsidP="00FE42AC">
      <w:pPr>
        <w:pStyle w:val="ListParagraph"/>
        <w:spacing w:before="120" w:after="120" w:line="280" w:lineRule="exact"/>
        <w:ind w:left="567"/>
        <w:contextualSpacing w:val="0"/>
        <w:jc w:val="both"/>
        <w:rPr>
          <w:rFonts w:ascii="Arial" w:hAnsi="Arial" w:cs="Arial"/>
          <w:lang w:val="ro-RO"/>
        </w:rPr>
      </w:pPr>
    </w:p>
    <w:p w14:paraId="4060698D" w14:textId="65C43FA6" w:rsidR="00942265" w:rsidRPr="000C3B2F" w:rsidRDefault="000C3B2F" w:rsidP="000C3B2F">
      <w:pPr>
        <w:spacing w:before="120" w:after="120" w:line="280" w:lineRule="exact"/>
        <w:jc w:val="both"/>
        <w:rPr>
          <w:rFonts w:ascii="Arial" w:hAnsi="Arial" w:cs="Arial"/>
          <w:lang w:val="ro-RO"/>
        </w:rPr>
      </w:pPr>
      <w:r>
        <w:rPr>
          <w:rFonts w:ascii="Arial" w:hAnsi="Arial" w:cs="Arial"/>
          <w:b/>
          <w:bCs/>
          <w:lang w:val="ro-RO"/>
        </w:rPr>
        <w:t xml:space="preserve">5. </w:t>
      </w:r>
      <w:r w:rsidR="00942265" w:rsidRPr="000C3B2F">
        <w:rPr>
          <w:rFonts w:ascii="Arial" w:hAnsi="Arial" w:cs="Arial"/>
          <w:b/>
          <w:bCs/>
          <w:lang w:val="ro-RO"/>
        </w:rPr>
        <w:t>Punctul 5 de pe ordinea de zi, respectiv:</w:t>
      </w:r>
    </w:p>
    <w:p w14:paraId="48668079" w14:textId="070DBA82" w:rsidR="000C3B2F" w:rsidRDefault="000C3B2F" w:rsidP="00EB64B1">
      <w:pPr>
        <w:spacing w:before="120" w:after="120" w:line="280" w:lineRule="exact"/>
        <w:ind w:left="567"/>
        <w:jc w:val="both"/>
        <w:rPr>
          <w:rFonts w:ascii="Arial" w:hAnsi="Arial" w:cs="Arial"/>
          <w:lang w:val="ro-RO"/>
        </w:rPr>
      </w:pPr>
      <w:r w:rsidRPr="000C3B2F">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hotărârea AGOA, să depună și să solicite publicarea hotărârii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p w14:paraId="113CFEDC" w14:textId="636BC2B8" w:rsidR="00942265" w:rsidRPr="003257E8" w:rsidRDefault="00942265" w:rsidP="00EB64B1">
      <w:pPr>
        <w:pStyle w:val="ListParagraph"/>
        <w:spacing w:before="120" w:after="120" w:line="280" w:lineRule="exact"/>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lastRenderedPageBreak/>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6D4C11EE"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392C8E">
        <w:rPr>
          <w:rFonts w:ascii="Arial" w:hAnsi="Arial" w:cs="Arial"/>
          <w:bCs/>
          <w:lang w:val="ro-RO"/>
        </w:rPr>
        <w:t>O</w:t>
      </w:r>
      <w:r w:rsidRPr="00D83A83">
        <w:rPr>
          <w:rFonts w:ascii="Arial" w:hAnsi="Arial" w:cs="Arial"/>
          <w:bCs/>
          <w:lang w:val="ro-RO"/>
        </w:rPr>
        <w:t xml:space="preserve">A este </w:t>
      </w:r>
      <w:r w:rsidR="00CC2AE2">
        <w:rPr>
          <w:rFonts w:ascii="Arial" w:hAnsi="Arial" w:cs="Arial"/>
          <w:kern w:val="0"/>
          <w:lang w:val="ro-RO"/>
          <w14:ligatures w14:val="none"/>
        </w:rPr>
        <w:t>1</w:t>
      </w:r>
      <w:r w:rsidR="00CC2AE2">
        <w:rPr>
          <w:rFonts w:ascii="Arial" w:hAnsi="Arial" w:cs="Arial"/>
          <w:kern w:val="0"/>
          <w:lang w:val="ro-RO"/>
          <w14:ligatures w14:val="none"/>
        </w:rPr>
        <w:t>0</w:t>
      </w:r>
      <w:r w:rsidR="00CC2AE2">
        <w:rPr>
          <w:rFonts w:ascii="Arial" w:hAnsi="Arial" w:cs="Arial"/>
          <w:kern w:val="0"/>
          <w:lang w:val="ro-RO"/>
          <w14:ligatures w14:val="none"/>
        </w:rPr>
        <w:t xml:space="preserve"> </w:t>
      </w:r>
      <w:r w:rsidR="000C3B2F">
        <w:rPr>
          <w:rFonts w:ascii="Arial" w:hAnsi="Arial" w:cs="Arial"/>
          <w:kern w:val="0"/>
          <w:lang w:val="ro-RO"/>
          <w14:ligatures w14:val="none"/>
        </w:rPr>
        <w:t>octombrie</w:t>
      </w:r>
      <w:r w:rsidR="00A33A41" w:rsidRPr="00A33A41">
        <w:rPr>
          <w:rFonts w:ascii="Arial" w:hAnsi="Arial" w:cs="Arial"/>
          <w:kern w:val="0"/>
          <w:lang w:val="ro-RO"/>
          <w14:ligatures w14:val="none"/>
        </w:rPr>
        <w:t xml:space="preserve"> 2025</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72F70" w14:textId="77777777" w:rsidR="002D4BAB" w:rsidRDefault="002D4BAB" w:rsidP="008046BD">
      <w:r>
        <w:separator/>
      </w:r>
    </w:p>
  </w:endnote>
  <w:endnote w:type="continuationSeparator" w:id="0">
    <w:p w14:paraId="4F3144FA" w14:textId="77777777" w:rsidR="002D4BAB" w:rsidRDefault="002D4BAB"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EED95" w14:textId="77777777" w:rsidR="002D4BAB" w:rsidRDefault="002D4BAB" w:rsidP="008046BD">
      <w:r>
        <w:separator/>
      </w:r>
    </w:p>
  </w:footnote>
  <w:footnote w:type="continuationSeparator" w:id="0">
    <w:p w14:paraId="74675C33" w14:textId="77777777" w:rsidR="002D4BAB" w:rsidRDefault="002D4BAB"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5.25pt;height:4.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23288"/>
    <w:multiLevelType w:val="hybridMultilevel"/>
    <w:tmpl w:val="A4D62F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125221C8"/>
    <w:lvl w:ilvl="0" w:tplc="6F2079C8">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3303E8"/>
    <w:multiLevelType w:val="hybridMultilevel"/>
    <w:tmpl w:val="256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82A10"/>
    <w:multiLevelType w:val="multilevel"/>
    <w:tmpl w:val="5F40AD6A"/>
    <w:styleLink w:val="CurrentList1"/>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6251F21"/>
    <w:multiLevelType w:val="hybridMultilevel"/>
    <w:tmpl w:val="D578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A0BB8"/>
    <w:multiLevelType w:val="multilevel"/>
    <w:tmpl w:val="0409001D"/>
    <w:numStyleLink w:val="Style2"/>
  </w:abstractNum>
  <w:abstractNum w:abstractNumId="23"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24"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7"/>
  </w:num>
  <w:num w:numId="2" w16cid:durableId="1701734498">
    <w:abstractNumId w:val="0"/>
  </w:num>
  <w:num w:numId="3" w16cid:durableId="1454403196">
    <w:abstractNumId w:val="1"/>
  </w:num>
  <w:num w:numId="4" w16cid:durableId="171070574">
    <w:abstractNumId w:val="9"/>
  </w:num>
  <w:num w:numId="5" w16cid:durableId="1520505417">
    <w:abstractNumId w:val="22"/>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5"/>
  </w:num>
  <w:num w:numId="7" w16cid:durableId="1469591648">
    <w:abstractNumId w:val="16"/>
  </w:num>
  <w:num w:numId="8" w16cid:durableId="2146925459">
    <w:abstractNumId w:val="28"/>
  </w:num>
  <w:num w:numId="9" w16cid:durableId="424763910">
    <w:abstractNumId w:val="8"/>
  </w:num>
  <w:num w:numId="10" w16cid:durableId="1052004021">
    <w:abstractNumId w:val="13"/>
  </w:num>
  <w:num w:numId="11" w16cid:durableId="809906488">
    <w:abstractNumId w:val="23"/>
  </w:num>
  <w:num w:numId="12" w16cid:durableId="1002004837">
    <w:abstractNumId w:val="4"/>
  </w:num>
  <w:num w:numId="13" w16cid:durableId="5450687">
    <w:abstractNumId w:val="5"/>
  </w:num>
  <w:num w:numId="14" w16cid:durableId="758328598">
    <w:abstractNumId w:val="26"/>
  </w:num>
  <w:num w:numId="15" w16cid:durableId="1197739931">
    <w:abstractNumId w:val="25"/>
  </w:num>
  <w:num w:numId="16" w16cid:durableId="257642029">
    <w:abstractNumId w:val="18"/>
  </w:num>
  <w:num w:numId="17" w16cid:durableId="1801532202">
    <w:abstractNumId w:val="27"/>
  </w:num>
  <w:num w:numId="18" w16cid:durableId="2131778355">
    <w:abstractNumId w:val="6"/>
  </w:num>
  <w:num w:numId="19" w16cid:durableId="964965758">
    <w:abstractNumId w:val="21"/>
  </w:num>
  <w:num w:numId="20" w16cid:durableId="1839688614">
    <w:abstractNumId w:val="2"/>
  </w:num>
  <w:num w:numId="21" w16cid:durableId="196352303">
    <w:abstractNumId w:val="14"/>
  </w:num>
  <w:num w:numId="22" w16cid:durableId="1544638290">
    <w:abstractNumId w:val="20"/>
  </w:num>
  <w:num w:numId="23" w16cid:durableId="36663418">
    <w:abstractNumId w:val="10"/>
  </w:num>
  <w:num w:numId="24" w16cid:durableId="702167997">
    <w:abstractNumId w:val="7"/>
  </w:num>
  <w:num w:numId="25" w16cid:durableId="1988435351">
    <w:abstractNumId w:val="24"/>
  </w:num>
  <w:num w:numId="26" w16cid:durableId="1301112363">
    <w:abstractNumId w:val="19"/>
  </w:num>
  <w:num w:numId="27" w16cid:durableId="1665426655">
    <w:abstractNumId w:val="3"/>
  </w:num>
  <w:num w:numId="28" w16cid:durableId="1887722139">
    <w:abstractNumId w:val="11"/>
  </w:num>
  <w:num w:numId="29" w16cid:durableId="14031387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66916"/>
    <w:rsid w:val="000704E4"/>
    <w:rsid w:val="00077672"/>
    <w:rsid w:val="00085119"/>
    <w:rsid w:val="000A45D1"/>
    <w:rsid w:val="000B0CD2"/>
    <w:rsid w:val="000C362A"/>
    <w:rsid w:val="000C3B2F"/>
    <w:rsid w:val="000D2B7C"/>
    <w:rsid w:val="000D3592"/>
    <w:rsid w:val="000D5CC6"/>
    <w:rsid w:val="000F7E5E"/>
    <w:rsid w:val="001017BA"/>
    <w:rsid w:val="001037D5"/>
    <w:rsid w:val="00125A41"/>
    <w:rsid w:val="0014429B"/>
    <w:rsid w:val="001578DA"/>
    <w:rsid w:val="00186ACA"/>
    <w:rsid w:val="001B2FC9"/>
    <w:rsid w:val="001D1331"/>
    <w:rsid w:val="001F4485"/>
    <w:rsid w:val="0020039F"/>
    <w:rsid w:val="00204EB7"/>
    <w:rsid w:val="0021002B"/>
    <w:rsid w:val="00224D58"/>
    <w:rsid w:val="00233BA4"/>
    <w:rsid w:val="0024107C"/>
    <w:rsid w:val="00250078"/>
    <w:rsid w:val="00251F21"/>
    <w:rsid w:val="00273609"/>
    <w:rsid w:val="00273F0D"/>
    <w:rsid w:val="00282E47"/>
    <w:rsid w:val="00284905"/>
    <w:rsid w:val="002971FC"/>
    <w:rsid w:val="002A4006"/>
    <w:rsid w:val="002A4236"/>
    <w:rsid w:val="002B3B79"/>
    <w:rsid w:val="002C55E0"/>
    <w:rsid w:val="002D4BAB"/>
    <w:rsid w:val="002E549E"/>
    <w:rsid w:val="002E7730"/>
    <w:rsid w:val="002E7ED4"/>
    <w:rsid w:val="003000EA"/>
    <w:rsid w:val="00300A2B"/>
    <w:rsid w:val="00300FFD"/>
    <w:rsid w:val="00310B61"/>
    <w:rsid w:val="003200A6"/>
    <w:rsid w:val="003257E8"/>
    <w:rsid w:val="00337C3B"/>
    <w:rsid w:val="00345B92"/>
    <w:rsid w:val="0035278C"/>
    <w:rsid w:val="00375DE2"/>
    <w:rsid w:val="00392C8E"/>
    <w:rsid w:val="003C33C6"/>
    <w:rsid w:val="003D3CD3"/>
    <w:rsid w:val="003D4F9F"/>
    <w:rsid w:val="003E07EF"/>
    <w:rsid w:val="003F0BE2"/>
    <w:rsid w:val="003F1395"/>
    <w:rsid w:val="003F588A"/>
    <w:rsid w:val="0040522D"/>
    <w:rsid w:val="00407026"/>
    <w:rsid w:val="00413976"/>
    <w:rsid w:val="0042688B"/>
    <w:rsid w:val="00443D6F"/>
    <w:rsid w:val="004454A6"/>
    <w:rsid w:val="00457659"/>
    <w:rsid w:val="00473772"/>
    <w:rsid w:val="0048289C"/>
    <w:rsid w:val="004A06BA"/>
    <w:rsid w:val="004A7242"/>
    <w:rsid w:val="004B0D4D"/>
    <w:rsid w:val="004B6EB7"/>
    <w:rsid w:val="004B76F7"/>
    <w:rsid w:val="004D2471"/>
    <w:rsid w:val="004D5752"/>
    <w:rsid w:val="004E450B"/>
    <w:rsid w:val="004E78CF"/>
    <w:rsid w:val="00500653"/>
    <w:rsid w:val="00504B88"/>
    <w:rsid w:val="00512379"/>
    <w:rsid w:val="005177B9"/>
    <w:rsid w:val="00535F17"/>
    <w:rsid w:val="00537B3F"/>
    <w:rsid w:val="00543440"/>
    <w:rsid w:val="00567CCB"/>
    <w:rsid w:val="0057388B"/>
    <w:rsid w:val="00581321"/>
    <w:rsid w:val="00585542"/>
    <w:rsid w:val="005B04F0"/>
    <w:rsid w:val="00603345"/>
    <w:rsid w:val="0065742B"/>
    <w:rsid w:val="006713E5"/>
    <w:rsid w:val="006861F5"/>
    <w:rsid w:val="00690A80"/>
    <w:rsid w:val="006A2234"/>
    <w:rsid w:val="006B2752"/>
    <w:rsid w:val="006C47A1"/>
    <w:rsid w:val="006C5821"/>
    <w:rsid w:val="006E4C2B"/>
    <w:rsid w:val="006F16B3"/>
    <w:rsid w:val="007038C1"/>
    <w:rsid w:val="00711729"/>
    <w:rsid w:val="00713272"/>
    <w:rsid w:val="00713927"/>
    <w:rsid w:val="00730E42"/>
    <w:rsid w:val="00736FA4"/>
    <w:rsid w:val="00743A63"/>
    <w:rsid w:val="007850E0"/>
    <w:rsid w:val="00790AD6"/>
    <w:rsid w:val="00790EB5"/>
    <w:rsid w:val="007A02F1"/>
    <w:rsid w:val="007A5E3B"/>
    <w:rsid w:val="007E508C"/>
    <w:rsid w:val="007F1214"/>
    <w:rsid w:val="008046BD"/>
    <w:rsid w:val="0084582E"/>
    <w:rsid w:val="00861454"/>
    <w:rsid w:val="00867979"/>
    <w:rsid w:val="008863B4"/>
    <w:rsid w:val="008968AF"/>
    <w:rsid w:val="008973BA"/>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4753"/>
    <w:rsid w:val="00996705"/>
    <w:rsid w:val="009C072E"/>
    <w:rsid w:val="009C1100"/>
    <w:rsid w:val="009D15EC"/>
    <w:rsid w:val="009D3D2D"/>
    <w:rsid w:val="009D5BE3"/>
    <w:rsid w:val="009D6E18"/>
    <w:rsid w:val="009F1001"/>
    <w:rsid w:val="00A00202"/>
    <w:rsid w:val="00A0078F"/>
    <w:rsid w:val="00A0205F"/>
    <w:rsid w:val="00A07229"/>
    <w:rsid w:val="00A15895"/>
    <w:rsid w:val="00A22007"/>
    <w:rsid w:val="00A33A41"/>
    <w:rsid w:val="00A368CB"/>
    <w:rsid w:val="00A45A77"/>
    <w:rsid w:val="00A46D1D"/>
    <w:rsid w:val="00A51931"/>
    <w:rsid w:val="00A56883"/>
    <w:rsid w:val="00A70511"/>
    <w:rsid w:val="00A85003"/>
    <w:rsid w:val="00A86515"/>
    <w:rsid w:val="00A90AC7"/>
    <w:rsid w:val="00AA56EC"/>
    <w:rsid w:val="00AE429D"/>
    <w:rsid w:val="00AE7422"/>
    <w:rsid w:val="00AF5720"/>
    <w:rsid w:val="00B00C9B"/>
    <w:rsid w:val="00B04512"/>
    <w:rsid w:val="00B248FB"/>
    <w:rsid w:val="00B31939"/>
    <w:rsid w:val="00B645F9"/>
    <w:rsid w:val="00B76860"/>
    <w:rsid w:val="00BA3600"/>
    <w:rsid w:val="00BC26DD"/>
    <w:rsid w:val="00BD1739"/>
    <w:rsid w:val="00BD6236"/>
    <w:rsid w:val="00BD6931"/>
    <w:rsid w:val="00BD7EFE"/>
    <w:rsid w:val="00BE224A"/>
    <w:rsid w:val="00BF25F9"/>
    <w:rsid w:val="00BF6224"/>
    <w:rsid w:val="00C04963"/>
    <w:rsid w:val="00C1486E"/>
    <w:rsid w:val="00C32332"/>
    <w:rsid w:val="00C466B5"/>
    <w:rsid w:val="00C4715C"/>
    <w:rsid w:val="00C55E46"/>
    <w:rsid w:val="00C72907"/>
    <w:rsid w:val="00C74AFD"/>
    <w:rsid w:val="00CA39A2"/>
    <w:rsid w:val="00CB3E09"/>
    <w:rsid w:val="00CC2822"/>
    <w:rsid w:val="00CC2AE2"/>
    <w:rsid w:val="00CE0EDE"/>
    <w:rsid w:val="00CE1440"/>
    <w:rsid w:val="00D32F71"/>
    <w:rsid w:val="00D54610"/>
    <w:rsid w:val="00D83A83"/>
    <w:rsid w:val="00D93CBF"/>
    <w:rsid w:val="00DB54ED"/>
    <w:rsid w:val="00DD46F9"/>
    <w:rsid w:val="00DD532B"/>
    <w:rsid w:val="00DE0394"/>
    <w:rsid w:val="00E07E84"/>
    <w:rsid w:val="00E13ACC"/>
    <w:rsid w:val="00E30916"/>
    <w:rsid w:val="00E34C60"/>
    <w:rsid w:val="00E36D2B"/>
    <w:rsid w:val="00E40A87"/>
    <w:rsid w:val="00E57938"/>
    <w:rsid w:val="00E915E9"/>
    <w:rsid w:val="00EB64B1"/>
    <w:rsid w:val="00EC6295"/>
    <w:rsid w:val="00EE240C"/>
    <w:rsid w:val="00F05E48"/>
    <w:rsid w:val="00F13F69"/>
    <w:rsid w:val="00F20012"/>
    <w:rsid w:val="00F3103E"/>
    <w:rsid w:val="00F3610C"/>
    <w:rsid w:val="00F445ED"/>
    <w:rsid w:val="00F47F0B"/>
    <w:rsid w:val="00F576EF"/>
    <w:rsid w:val="00F90964"/>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numbering" w:customStyle="1" w:styleId="CurrentList1">
    <w:name w:val="Current List1"/>
    <w:uiPriority w:val="99"/>
    <w:rsid w:val="000C3B2F"/>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4</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114</cp:revision>
  <dcterms:created xsi:type="dcterms:W3CDTF">2024-03-04T07:41:00Z</dcterms:created>
  <dcterms:modified xsi:type="dcterms:W3CDTF">2025-09-12T09:42:00Z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